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A04B9" w14:textId="5CF6E863" w:rsidR="0061430C" w:rsidRPr="00073619" w:rsidRDefault="0061430C" w:rsidP="0061430C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073619">
        <w:rPr>
          <w:rFonts w:cs="Arial"/>
        </w:rPr>
        <w:t xml:space="preserve">3GPP TSG-RAN WG4 Meeting </w:t>
      </w:r>
      <w:r w:rsidR="00081D4E" w:rsidRPr="00073619">
        <w:rPr>
          <w:rFonts w:cs="Arial"/>
        </w:rPr>
        <w:t>#</w:t>
      </w:r>
      <w:r w:rsidR="00081D4E" w:rsidRPr="00073619">
        <w:rPr>
          <w:rFonts w:cs="Arial"/>
          <w:szCs w:val="24"/>
        </w:rPr>
        <w:t>101-bis-e</w:t>
      </w:r>
      <w:r w:rsidRPr="00073619">
        <w:rPr>
          <w:rFonts w:cs="Arial"/>
        </w:rPr>
        <w:tab/>
      </w:r>
      <w:r w:rsidRPr="00073619">
        <w:rPr>
          <w:rFonts w:cs="Arial"/>
          <w:szCs w:val="24"/>
        </w:rPr>
        <w:t>R4-2</w:t>
      </w:r>
      <w:r w:rsidR="0083532C" w:rsidRPr="00073619">
        <w:rPr>
          <w:rFonts w:cs="Arial"/>
          <w:szCs w:val="24"/>
        </w:rPr>
        <w:t>2</w:t>
      </w:r>
      <w:r w:rsidR="002A5851">
        <w:rPr>
          <w:rFonts w:cs="Arial"/>
          <w:szCs w:val="24"/>
        </w:rPr>
        <w:t>01215</w:t>
      </w:r>
    </w:p>
    <w:p w14:paraId="4CC3FD61" w14:textId="5D42A9DC" w:rsidR="0061430C" w:rsidRPr="00073619" w:rsidRDefault="0061430C" w:rsidP="0061430C">
      <w:pPr>
        <w:pStyle w:val="3GPPHeader"/>
        <w:rPr>
          <w:rFonts w:cs="Arial"/>
        </w:rPr>
      </w:pPr>
      <w:bookmarkStart w:id="1" w:name="OLE_LINK3"/>
      <w:bookmarkStart w:id="2" w:name="OLE_LINK4"/>
      <w:r w:rsidRPr="00073619">
        <w:rPr>
          <w:rFonts w:cs="Arial"/>
        </w:rPr>
        <w:t xml:space="preserve">Electronic Meeting, </w:t>
      </w:r>
      <w:r w:rsidR="00910C45" w:rsidRPr="00073619">
        <w:rPr>
          <w:rFonts w:cs="Arial"/>
        </w:rPr>
        <w:t>January 17-25, 2022</w:t>
      </w:r>
    </w:p>
    <w:bookmarkEnd w:id="1"/>
    <w:bookmarkEnd w:id="2"/>
    <w:p w14:paraId="15DC59B8" w14:textId="77777777" w:rsidR="0061430C" w:rsidRPr="00073619" w:rsidRDefault="0061430C" w:rsidP="0061430C">
      <w:pPr>
        <w:pStyle w:val="3GPPHeader"/>
        <w:rPr>
          <w:rFonts w:cs="Arial"/>
        </w:rPr>
      </w:pPr>
    </w:p>
    <w:p w14:paraId="416A9567" w14:textId="5D483009" w:rsidR="0061430C" w:rsidRPr="00073619" w:rsidRDefault="0061430C" w:rsidP="0061430C">
      <w:pPr>
        <w:pStyle w:val="3GPPHeader"/>
        <w:rPr>
          <w:rFonts w:cs="Arial"/>
          <w:sz w:val="22"/>
        </w:rPr>
      </w:pPr>
      <w:r w:rsidRPr="00073619">
        <w:rPr>
          <w:rFonts w:cs="Arial"/>
          <w:sz w:val="22"/>
        </w:rPr>
        <w:t>Agenda Item:</w:t>
      </w:r>
      <w:r w:rsidRPr="00073619">
        <w:rPr>
          <w:rFonts w:cs="Arial"/>
          <w:sz w:val="22"/>
        </w:rPr>
        <w:tab/>
      </w:r>
      <w:r w:rsidR="0083532C" w:rsidRPr="00073619">
        <w:rPr>
          <w:rFonts w:cs="Arial"/>
          <w:sz w:val="22"/>
        </w:rPr>
        <w:t>6</w:t>
      </w:r>
      <w:r w:rsidRPr="00073619">
        <w:rPr>
          <w:rFonts w:cs="Arial"/>
          <w:sz w:val="22"/>
        </w:rPr>
        <w:t>.12.2.1.1</w:t>
      </w:r>
    </w:p>
    <w:p w14:paraId="57D8FDDC" w14:textId="59E8C7E0" w:rsidR="008A22CF" w:rsidRPr="00073619" w:rsidRDefault="008A22CF" w:rsidP="00AE3067">
      <w:pPr>
        <w:pStyle w:val="3GPPHeader"/>
        <w:rPr>
          <w:rFonts w:cs="Arial"/>
          <w:sz w:val="22"/>
        </w:rPr>
      </w:pPr>
      <w:r w:rsidRPr="00073619">
        <w:rPr>
          <w:rFonts w:cs="Arial"/>
          <w:sz w:val="22"/>
        </w:rPr>
        <w:t>Source:</w:t>
      </w:r>
      <w:r w:rsidRPr="00073619">
        <w:rPr>
          <w:rFonts w:cs="Arial"/>
          <w:sz w:val="22"/>
        </w:rPr>
        <w:tab/>
        <w:t>Ericsson</w:t>
      </w:r>
    </w:p>
    <w:p w14:paraId="1A6B45FA" w14:textId="144607F6" w:rsidR="008E6268" w:rsidRPr="00073619" w:rsidRDefault="008A22CF" w:rsidP="00AE3067">
      <w:pPr>
        <w:pStyle w:val="3GPPHeader"/>
        <w:rPr>
          <w:rFonts w:cs="Arial"/>
          <w:sz w:val="22"/>
        </w:rPr>
      </w:pPr>
      <w:r w:rsidRPr="00073619">
        <w:rPr>
          <w:rFonts w:cs="Arial"/>
          <w:sz w:val="22"/>
        </w:rPr>
        <w:t>Title:</w:t>
      </w:r>
      <w:r w:rsidRPr="00073619">
        <w:rPr>
          <w:rFonts w:cs="Arial"/>
          <w:sz w:val="22"/>
        </w:rPr>
        <w:tab/>
      </w:r>
      <w:r w:rsidR="00346376" w:rsidRPr="00073619">
        <w:rPr>
          <w:rFonts w:cs="Arial"/>
          <w:sz w:val="22"/>
        </w:rPr>
        <w:t>Remaining issues</w:t>
      </w:r>
      <w:r w:rsidR="008E6268" w:rsidRPr="00073619">
        <w:rPr>
          <w:rFonts w:cs="Arial"/>
          <w:sz w:val="22"/>
        </w:rPr>
        <w:t xml:space="preserve"> on </w:t>
      </w:r>
      <w:r w:rsidR="00B17DA3" w:rsidRPr="00073619">
        <w:rPr>
          <w:rFonts w:cs="Arial"/>
          <w:sz w:val="22"/>
        </w:rPr>
        <w:t>PDSCH requirements</w:t>
      </w:r>
      <w:r w:rsidR="008E6268" w:rsidRPr="00073619">
        <w:rPr>
          <w:rFonts w:cs="Arial"/>
          <w:sz w:val="22"/>
        </w:rPr>
        <w:t xml:space="preserve"> for inter-cell interference</w:t>
      </w:r>
    </w:p>
    <w:p w14:paraId="385E2C9B" w14:textId="06A61672" w:rsidR="008A22CF" w:rsidRPr="00A47D41" w:rsidRDefault="008A22CF" w:rsidP="00AE3067">
      <w:pPr>
        <w:pStyle w:val="3GPPHeader"/>
        <w:rPr>
          <w:rFonts w:cs="Arial"/>
          <w:sz w:val="22"/>
        </w:rPr>
      </w:pPr>
      <w:r w:rsidRPr="00A47D41">
        <w:rPr>
          <w:rFonts w:cs="Arial"/>
          <w:sz w:val="22"/>
        </w:rPr>
        <w:t>Document for:</w:t>
      </w:r>
      <w:r w:rsidRPr="00A47D41">
        <w:rPr>
          <w:rFonts w:cs="Arial"/>
          <w:sz w:val="22"/>
        </w:rPr>
        <w:tab/>
      </w:r>
      <w:r w:rsidR="008E6268" w:rsidRPr="00A47D41">
        <w:rPr>
          <w:rFonts w:cs="Arial"/>
          <w:sz w:val="22"/>
        </w:rPr>
        <w:t>Discussion</w:t>
      </w:r>
    </w:p>
    <w:p w14:paraId="691BCF8B" w14:textId="3135ABBC" w:rsidR="005D0A8E" w:rsidRPr="005365D8" w:rsidRDefault="009B01F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1</w:t>
      </w:r>
      <w:r w:rsidRPr="005365D8">
        <w:rPr>
          <w:rFonts w:asciiTheme="minorHAnsi" w:hAnsiTheme="minorHAnsi" w:cstheme="minorHAnsi"/>
          <w:lang w:val="en-US"/>
        </w:rPr>
        <w:tab/>
        <w:t>Introduction</w:t>
      </w:r>
    </w:p>
    <w:p w14:paraId="0EF165E5" w14:textId="409148CD" w:rsidR="00FF14E1" w:rsidRPr="00D262F8" w:rsidRDefault="00634578" w:rsidP="00FF14E1">
      <w:pPr>
        <w:rPr>
          <w:rFonts w:cstheme="minorHAnsi"/>
        </w:rPr>
      </w:pPr>
      <w:r w:rsidRPr="00D262F8">
        <w:rPr>
          <w:rFonts w:cstheme="minorHAnsi"/>
        </w:rPr>
        <w:t xml:space="preserve">In last meeting, RAN4 had discussed UE demodulation requirements of MMSE-IRC receiver for suppressing inter-cell interference. The </w:t>
      </w:r>
      <w:r w:rsidR="00FF14E1" w:rsidRPr="00D262F8">
        <w:rPr>
          <w:rFonts w:cstheme="minorHAnsi"/>
        </w:rPr>
        <w:t xml:space="preserve">WF </w:t>
      </w:r>
      <w:r w:rsidR="00AB073F" w:rsidRPr="00D262F8">
        <w:rPr>
          <w:rFonts w:cstheme="minorHAnsi"/>
        </w:rPr>
        <w:t>for PDSCH demodulation requirements for inter-cell interference MMSE-IRC</w:t>
      </w:r>
      <w:r w:rsidRPr="00D262F8">
        <w:rPr>
          <w:rFonts w:cstheme="minorHAnsi"/>
        </w:rPr>
        <w:t xml:space="preserve"> is </w:t>
      </w:r>
      <w:r w:rsidR="00FF14E1" w:rsidRPr="00D262F8">
        <w:rPr>
          <w:rFonts w:cstheme="minorHAnsi"/>
        </w:rPr>
        <w:t xml:space="preserve">agreed in </w:t>
      </w:r>
      <w:r w:rsidR="00FF14E1" w:rsidRPr="005365D8">
        <w:rPr>
          <w:rFonts w:cstheme="minorHAnsi"/>
        </w:rPr>
        <w:fldChar w:fldCharType="begin"/>
      </w:r>
      <w:r w:rsidR="00FF14E1" w:rsidRPr="00D262F8">
        <w:rPr>
          <w:rFonts w:cstheme="minorHAnsi"/>
        </w:rPr>
        <w:instrText xml:space="preserve"> REF _Ref66446920 \r \h  \* MERGEFORMAT </w:instrText>
      </w:r>
      <w:r w:rsidR="00FF14E1" w:rsidRPr="005365D8">
        <w:rPr>
          <w:rFonts w:cstheme="minorHAnsi"/>
        </w:rPr>
      </w:r>
      <w:r w:rsidR="00FF14E1" w:rsidRPr="005365D8">
        <w:rPr>
          <w:rFonts w:cstheme="minorHAnsi"/>
        </w:rPr>
        <w:fldChar w:fldCharType="separate"/>
      </w:r>
      <w:r w:rsidR="00A837CF">
        <w:rPr>
          <w:rFonts w:cstheme="minorHAnsi"/>
        </w:rPr>
        <w:t>[1]</w:t>
      </w:r>
      <w:r w:rsidR="00FF14E1" w:rsidRPr="005365D8">
        <w:rPr>
          <w:rFonts w:cstheme="minorHAnsi"/>
        </w:rPr>
        <w:fldChar w:fldCharType="end"/>
      </w:r>
      <w:r w:rsidRPr="00D262F8">
        <w:rPr>
          <w:rFonts w:cstheme="minorHAnsi"/>
        </w:rPr>
        <w:t xml:space="preserve">. </w:t>
      </w:r>
    </w:p>
    <w:p w14:paraId="4658BF1E" w14:textId="1CEB6E41" w:rsidR="00BE100E" w:rsidRPr="00073619" w:rsidRDefault="007F5A97" w:rsidP="00FF14E1">
      <w:pPr>
        <w:rPr>
          <w:rFonts w:cstheme="minorHAnsi"/>
        </w:rPr>
      </w:pPr>
      <w:r w:rsidRPr="00073619">
        <w:rPr>
          <w:rFonts w:cstheme="minorHAnsi"/>
        </w:rPr>
        <w:t>In this contribution</w:t>
      </w:r>
      <w:r w:rsidR="00634578" w:rsidRPr="00073619">
        <w:rPr>
          <w:rFonts w:cstheme="minorHAnsi"/>
        </w:rPr>
        <w:t>, we will continue to discuss the remaining issues on MMSE-IRC receiver for suppressing inter-cell interference.</w:t>
      </w:r>
    </w:p>
    <w:p w14:paraId="147867AE" w14:textId="6F12433C" w:rsidR="00443E78" w:rsidRPr="005365D8" w:rsidRDefault="00443E7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2</w:t>
      </w:r>
      <w:r w:rsidRPr="005365D8">
        <w:rPr>
          <w:rFonts w:asciiTheme="minorHAnsi" w:hAnsiTheme="minorHAnsi" w:cstheme="minorHAnsi"/>
          <w:lang w:val="en-US"/>
        </w:rPr>
        <w:tab/>
        <w:t>Common test parameters</w:t>
      </w:r>
    </w:p>
    <w:p w14:paraId="17B96EAE" w14:textId="7C167258" w:rsidR="002C0BB6" w:rsidRPr="00073619" w:rsidRDefault="00C47C06" w:rsidP="00AE3067">
      <w:pPr>
        <w:rPr>
          <w:rFonts w:cstheme="minorHAnsi"/>
          <w:b/>
          <w:bCs/>
          <w:u w:val="single"/>
        </w:rPr>
      </w:pPr>
      <w:r w:rsidRPr="00073619">
        <w:rPr>
          <w:rFonts w:cstheme="minorHAnsi"/>
          <w:b/>
          <w:bCs/>
          <w:u w:val="single"/>
        </w:rPr>
        <w:t>SSB</w:t>
      </w:r>
      <w:r w:rsidR="002C0BB6" w:rsidRPr="00073619">
        <w:rPr>
          <w:rFonts w:cstheme="minorHAnsi"/>
          <w:b/>
          <w:bCs/>
          <w:u w:val="single"/>
        </w:rPr>
        <w:t xml:space="preserve"> configuration</w:t>
      </w:r>
    </w:p>
    <w:p w14:paraId="12E80512" w14:textId="7CF3EACE" w:rsidR="00F16AFA" w:rsidRPr="00073619" w:rsidRDefault="00F16AFA" w:rsidP="00AE3067">
      <w:pPr>
        <w:rPr>
          <w:rFonts w:cstheme="minorHAnsi"/>
        </w:rPr>
      </w:pPr>
      <w:r w:rsidRPr="00073619">
        <w:rPr>
          <w:rFonts w:cstheme="minorHAnsi"/>
        </w:rPr>
        <w:t xml:space="preserve">In last meeting, one of the remaining issues for test parameters is SSB configuration. </w:t>
      </w:r>
      <w:r w:rsidR="00F77497" w:rsidRPr="00073619">
        <w:rPr>
          <w:rFonts w:cstheme="minorHAnsi"/>
        </w:rPr>
        <w:t>It is suggested to check the PBCH performance for SSB configuration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AFA" w:rsidRPr="005B4FF4" w14:paraId="416062BF" w14:textId="77777777" w:rsidTr="00F16AFA">
        <w:tc>
          <w:tcPr>
            <w:tcW w:w="9629" w:type="dxa"/>
          </w:tcPr>
          <w:p w14:paraId="0C5FD73A" w14:textId="77777777" w:rsidR="0008779D" w:rsidRPr="00073619" w:rsidRDefault="0008779D" w:rsidP="0008779D">
            <w:pPr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>Interested companies can check the PBCH performance for both options</w:t>
            </w:r>
          </w:p>
          <w:p w14:paraId="53D08444" w14:textId="77777777" w:rsidR="0008779D" w:rsidRPr="00073619" w:rsidRDefault="0008779D" w:rsidP="0008779D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>Use simulation assumptions from Section 5.4 of TS 38.101-4 for serving cell</w:t>
            </w:r>
          </w:p>
          <w:p w14:paraId="016F0763" w14:textId="77777777" w:rsidR="0008779D" w:rsidRPr="00073619" w:rsidRDefault="0008779D" w:rsidP="0008779D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>Use the following SSB configuration for Option 2</w:t>
            </w:r>
          </w:p>
          <w:p w14:paraId="1B7B1CE9" w14:textId="77777777" w:rsidR="0008779D" w:rsidRPr="00073619" w:rsidRDefault="0008779D" w:rsidP="0008779D">
            <w:pPr>
              <w:numPr>
                <w:ilvl w:val="2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>SSB of serving cell is transmitted in PRB 0~19 in first occasion</w:t>
            </w:r>
          </w:p>
          <w:p w14:paraId="5D10D61C" w14:textId="77777777" w:rsidR="0008779D" w:rsidRPr="00073619" w:rsidRDefault="0008779D" w:rsidP="0008779D">
            <w:pPr>
              <w:numPr>
                <w:ilvl w:val="2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 xml:space="preserve">For case with 1 interference cell (if agreed), SSB of interference cell is transmitted in PRB 0~19 in second occasion. </w:t>
            </w:r>
          </w:p>
          <w:p w14:paraId="69F2CFBE" w14:textId="77777777" w:rsidR="0008779D" w:rsidRPr="00D262F8" w:rsidRDefault="0008779D" w:rsidP="0008779D">
            <w:pPr>
              <w:numPr>
                <w:ilvl w:val="2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D262F8">
              <w:rPr>
                <w:rFonts w:eastAsia="Times New Roman" w:cstheme="minorHAnsi"/>
                <w:sz w:val="20"/>
                <w:szCs w:val="20"/>
              </w:rPr>
              <w:t>For case with 2 interference cell, SSB of interference cell 1 is transmitted in PRB 20~39 in first occasion, SSB of interference cell 2 is transmitted in PRB 0~19 in second occasion.</w:t>
            </w:r>
          </w:p>
          <w:p w14:paraId="3552B7C2" w14:textId="204750AF" w:rsidR="00F16AFA" w:rsidRPr="00073619" w:rsidRDefault="0008779D" w:rsidP="0008779D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</w:rPr>
              <w:t>Other simulation assumptions are FFS</w:t>
            </w:r>
          </w:p>
        </w:tc>
      </w:tr>
    </w:tbl>
    <w:p w14:paraId="43F81BF6" w14:textId="755E87AD" w:rsidR="00F77497" w:rsidRPr="00073619" w:rsidRDefault="00F77497" w:rsidP="00E75C08">
      <w:pPr>
        <w:spacing w:before="120"/>
        <w:rPr>
          <w:rFonts w:cstheme="minorHAnsi"/>
        </w:rPr>
      </w:pPr>
      <w:r w:rsidRPr="00D262F8">
        <w:rPr>
          <w:rFonts w:cstheme="minorHAnsi"/>
        </w:rPr>
        <w:t xml:space="preserve">However, </w:t>
      </w:r>
      <w:r w:rsidR="00A93D07" w:rsidRPr="00D262F8">
        <w:rPr>
          <w:rFonts w:cstheme="minorHAnsi"/>
        </w:rPr>
        <w:t xml:space="preserve">the requirement is defined based on the </w:t>
      </w:r>
      <w:r w:rsidRPr="00D262F8">
        <w:rPr>
          <w:rFonts w:cstheme="minorHAnsi"/>
        </w:rPr>
        <w:t xml:space="preserve">SSB </w:t>
      </w:r>
      <w:r w:rsidR="00A93D07" w:rsidRPr="00D262F8">
        <w:rPr>
          <w:rFonts w:cstheme="minorHAnsi"/>
        </w:rPr>
        <w:t xml:space="preserve">overlapping </w:t>
      </w:r>
      <w:r w:rsidRPr="00D262F8">
        <w:rPr>
          <w:rFonts w:cstheme="minorHAnsi"/>
        </w:rPr>
        <w:t xml:space="preserve">configuration </w:t>
      </w:r>
      <w:r w:rsidR="00A93D07" w:rsidRPr="00D262F8">
        <w:rPr>
          <w:rFonts w:cstheme="minorHAnsi"/>
        </w:rPr>
        <w:t>for</w:t>
      </w:r>
      <w:r w:rsidRPr="00D262F8">
        <w:rPr>
          <w:rFonts w:cstheme="minorHAnsi"/>
        </w:rPr>
        <w:t xml:space="preserve"> RSRP, </w:t>
      </w:r>
      <w:r w:rsidR="0085089C" w:rsidRPr="00D262F8">
        <w:rPr>
          <w:rFonts w:cstheme="minorHAnsi"/>
        </w:rPr>
        <w:t xml:space="preserve">cell detection and </w:t>
      </w:r>
      <w:r w:rsidRPr="00D262F8">
        <w:rPr>
          <w:rFonts w:cstheme="minorHAnsi"/>
        </w:rPr>
        <w:t>SBI detection</w:t>
      </w:r>
      <w:r w:rsidR="0085089C" w:rsidRPr="00D262F8">
        <w:rPr>
          <w:rFonts w:cstheme="minorHAnsi"/>
        </w:rPr>
        <w:t xml:space="preserve"> </w:t>
      </w:r>
      <w:r w:rsidRPr="00D262F8">
        <w:rPr>
          <w:rFonts w:cstheme="minorHAnsi"/>
        </w:rPr>
        <w:t>in RRM session</w:t>
      </w:r>
      <w:r w:rsidR="000759AA" w:rsidRPr="005365D8">
        <w:rPr>
          <w:rFonts w:cstheme="minorHAnsi"/>
        </w:rPr>
        <w:fldChar w:fldCharType="begin"/>
      </w:r>
      <w:r w:rsidR="000759AA" w:rsidRPr="00D262F8">
        <w:rPr>
          <w:rFonts w:cstheme="minorHAnsi"/>
        </w:rPr>
        <w:instrText xml:space="preserve"> REF _Ref85353904 \n \h </w:instrText>
      </w:r>
      <w:r w:rsidR="00250A45" w:rsidRPr="00D262F8">
        <w:rPr>
          <w:rFonts w:cstheme="minorHAnsi"/>
        </w:rPr>
        <w:instrText xml:space="preserve"> \* MERGEFORMAT </w:instrText>
      </w:r>
      <w:r w:rsidR="000759AA" w:rsidRPr="005365D8">
        <w:rPr>
          <w:rFonts w:cstheme="minorHAnsi"/>
        </w:rPr>
      </w:r>
      <w:r w:rsidR="000759AA" w:rsidRPr="005365D8">
        <w:rPr>
          <w:rFonts w:cstheme="minorHAnsi"/>
        </w:rPr>
        <w:fldChar w:fldCharType="separate"/>
      </w:r>
      <w:r w:rsidR="00A837CF">
        <w:rPr>
          <w:rFonts w:cstheme="minorHAnsi"/>
        </w:rPr>
        <w:t>[2]</w:t>
      </w:r>
      <w:r w:rsidR="000759AA" w:rsidRPr="005365D8">
        <w:rPr>
          <w:rFonts w:cstheme="minorHAnsi"/>
        </w:rPr>
        <w:fldChar w:fldCharType="end"/>
      </w:r>
      <w:r w:rsidR="0085089C" w:rsidRPr="00D262F8">
        <w:rPr>
          <w:rFonts w:cstheme="minorHAnsi"/>
        </w:rPr>
        <w:t>.</w:t>
      </w:r>
      <w:r w:rsidRPr="00D262F8">
        <w:rPr>
          <w:rFonts w:cstheme="minorHAnsi"/>
        </w:rPr>
        <w:t xml:space="preserve"> </w:t>
      </w:r>
      <w:r w:rsidR="000759AA" w:rsidRPr="00D262F8">
        <w:rPr>
          <w:rFonts w:cstheme="minorHAnsi"/>
        </w:rPr>
        <w:t>In addition</w:t>
      </w:r>
      <w:r w:rsidR="00A93D07" w:rsidRPr="00D262F8">
        <w:rPr>
          <w:rFonts w:cstheme="minorHAnsi"/>
        </w:rPr>
        <w:t>, MIB decoding requirement is deduced based on multiple trials</w:t>
      </w:r>
      <w:r w:rsidR="000759AA" w:rsidRPr="005365D8">
        <w:rPr>
          <w:rFonts w:cstheme="minorHAnsi"/>
        </w:rPr>
        <w:fldChar w:fldCharType="begin"/>
      </w:r>
      <w:r w:rsidR="000759AA" w:rsidRPr="00D262F8">
        <w:rPr>
          <w:rFonts w:cstheme="minorHAnsi"/>
        </w:rPr>
        <w:instrText xml:space="preserve"> REF _Ref85354165 \n \h </w:instrText>
      </w:r>
      <w:r w:rsidR="005365D8" w:rsidRPr="00D262F8">
        <w:rPr>
          <w:rFonts w:cstheme="minorHAnsi"/>
        </w:rPr>
        <w:instrText xml:space="preserve"> \* MERGEFORMAT </w:instrText>
      </w:r>
      <w:r w:rsidR="000759AA" w:rsidRPr="005365D8">
        <w:rPr>
          <w:rFonts w:cstheme="minorHAnsi"/>
        </w:rPr>
      </w:r>
      <w:r w:rsidR="000759AA" w:rsidRPr="005365D8">
        <w:rPr>
          <w:rFonts w:cstheme="minorHAnsi"/>
        </w:rPr>
        <w:fldChar w:fldCharType="separate"/>
      </w:r>
      <w:r w:rsidR="00A837CF">
        <w:rPr>
          <w:rFonts w:cstheme="minorHAnsi"/>
        </w:rPr>
        <w:t>[3]</w:t>
      </w:r>
      <w:r w:rsidR="000759AA" w:rsidRPr="005365D8">
        <w:rPr>
          <w:rFonts w:cstheme="minorHAnsi"/>
        </w:rPr>
        <w:fldChar w:fldCharType="end"/>
      </w:r>
      <w:r w:rsidR="00A93D07" w:rsidRPr="00D262F8">
        <w:rPr>
          <w:rFonts w:cstheme="minorHAnsi"/>
        </w:rPr>
        <w:t xml:space="preserve">. </w:t>
      </w:r>
      <w:r w:rsidR="00A93D07" w:rsidRPr="00073619">
        <w:rPr>
          <w:rFonts w:cstheme="minorHAnsi"/>
        </w:rPr>
        <w:t xml:space="preserve">Thus, </w:t>
      </w:r>
      <w:r w:rsidR="000759AA" w:rsidRPr="00073619">
        <w:rPr>
          <w:rFonts w:cstheme="minorHAnsi"/>
        </w:rPr>
        <w:t>SSB configuration doesn’t impact the overall PBCH decoding performance due to multiple trials.</w:t>
      </w:r>
    </w:p>
    <w:p w14:paraId="6AA7D831" w14:textId="75A0EEA0" w:rsidR="000759AA" w:rsidRPr="00D262F8" w:rsidRDefault="0085089C" w:rsidP="0085089C">
      <w:pPr>
        <w:pStyle w:val="Caption"/>
        <w:rPr>
          <w:rFonts w:eastAsia="Times New Roman" w:cstheme="minorHAnsi"/>
        </w:rPr>
      </w:pPr>
      <w:bookmarkStart w:id="3" w:name="_Ref85354773"/>
      <w:r w:rsidRPr="00D262F8">
        <w:rPr>
          <w:rFonts w:cstheme="minorHAnsi"/>
        </w:rPr>
        <w:t xml:space="preserve">Observation </w:t>
      </w:r>
      <w:r w:rsidR="00580C46" w:rsidRPr="005365D8">
        <w:rPr>
          <w:rFonts w:cstheme="minorHAnsi"/>
        </w:rPr>
        <w:fldChar w:fldCharType="begin"/>
      </w:r>
      <w:r w:rsidR="00580C46" w:rsidRPr="00D262F8">
        <w:rPr>
          <w:rFonts w:cstheme="minorHAnsi"/>
        </w:rPr>
        <w:instrText xml:space="preserve"> SEQ Observation \* ARABIC </w:instrText>
      </w:r>
      <w:r w:rsidR="00580C46" w:rsidRPr="005365D8">
        <w:rPr>
          <w:rFonts w:cstheme="minorHAnsi"/>
        </w:rPr>
        <w:fldChar w:fldCharType="separate"/>
      </w:r>
      <w:r w:rsidR="00A837CF">
        <w:rPr>
          <w:rFonts w:cstheme="minorHAnsi"/>
          <w:noProof/>
        </w:rPr>
        <w:t>1</w:t>
      </w:r>
      <w:r w:rsidR="00580C46" w:rsidRPr="005365D8">
        <w:rPr>
          <w:rFonts w:cstheme="minorHAnsi"/>
          <w:noProof/>
        </w:rPr>
        <w:fldChar w:fldCharType="end"/>
      </w:r>
      <w:r w:rsidRPr="00D262F8">
        <w:rPr>
          <w:rFonts w:cstheme="minorHAnsi"/>
        </w:rPr>
        <w:t xml:space="preserve">: </w:t>
      </w:r>
      <w:r w:rsidRPr="00D262F8">
        <w:rPr>
          <w:rFonts w:eastAsia="Times New Roman" w:cstheme="minorHAnsi"/>
        </w:rPr>
        <w:t>All SSBs (serving cell and interference cell(s)) in the same time/frequency resources had already agreed in RAN4 to define RRM requirements</w:t>
      </w:r>
      <w:r w:rsidR="005C5FB4">
        <w:rPr>
          <w:rFonts w:eastAsia="Times New Roman" w:cstheme="minorHAnsi"/>
        </w:rPr>
        <w:t xml:space="preserve"> </w:t>
      </w:r>
      <w:r w:rsidR="005C5FB4" w:rsidRPr="00EB7683">
        <w:rPr>
          <w:rFonts w:eastAsia="Times New Roman" w:cstheme="minorHAnsi"/>
        </w:rPr>
        <w:t>with SNR=</w:t>
      </w:r>
      <w:r w:rsidR="00437D74" w:rsidRPr="00EB7683">
        <w:rPr>
          <w:rFonts w:eastAsia="Times New Roman" w:cstheme="minorHAnsi"/>
        </w:rPr>
        <w:t>-6dB</w:t>
      </w:r>
      <w:r w:rsidR="000759AA" w:rsidRPr="00D262F8">
        <w:rPr>
          <w:rFonts w:eastAsia="Times New Roman" w:cstheme="minorHAnsi"/>
        </w:rPr>
        <w:t>.</w:t>
      </w:r>
      <w:bookmarkEnd w:id="3"/>
    </w:p>
    <w:p w14:paraId="648AE16E" w14:textId="32C5F761" w:rsidR="0085089C" w:rsidRPr="00073619" w:rsidRDefault="000759AA" w:rsidP="0085089C">
      <w:pPr>
        <w:pStyle w:val="Caption"/>
        <w:rPr>
          <w:rFonts w:cstheme="minorHAnsi"/>
        </w:rPr>
      </w:pPr>
      <w:bookmarkStart w:id="4" w:name="_Ref85354776"/>
      <w:r w:rsidRPr="00073619">
        <w:rPr>
          <w:rFonts w:cstheme="minorHAnsi"/>
        </w:rPr>
        <w:t xml:space="preserve">Observation </w:t>
      </w:r>
      <w:r w:rsidRPr="005365D8">
        <w:rPr>
          <w:rFonts w:cstheme="minorHAnsi"/>
        </w:rPr>
        <w:fldChar w:fldCharType="begin"/>
      </w:r>
      <w:r w:rsidRPr="00073619">
        <w:rPr>
          <w:rFonts w:cstheme="minorHAnsi"/>
        </w:rPr>
        <w:instrText xml:space="preserve"> SEQ Observation \* ARABIC </w:instrText>
      </w:r>
      <w:r w:rsidRPr="005365D8">
        <w:rPr>
          <w:rFonts w:cstheme="minorHAnsi"/>
        </w:rPr>
        <w:fldChar w:fldCharType="separate"/>
      </w:r>
      <w:r w:rsidR="00A837CF">
        <w:rPr>
          <w:rFonts w:cstheme="minorHAnsi"/>
          <w:noProof/>
        </w:rPr>
        <w:t>2</w:t>
      </w:r>
      <w:r w:rsidRPr="005365D8">
        <w:rPr>
          <w:rFonts w:cstheme="minorHAnsi"/>
          <w:noProof/>
        </w:rPr>
        <w:fldChar w:fldCharType="end"/>
      </w:r>
      <w:r w:rsidRPr="00073619">
        <w:rPr>
          <w:rFonts w:cstheme="minorHAnsi"/>
        </w:rPr>
        <w:t xml:space="preserve">: </w:t>
      </w:r>
      <w:r w:rsidRPr="00073619">
        <w:rPr>
          <w:rFonts w:eastAsia="Times New Roman" w:cstheme="minorHAnsi"/>
        </w:rPr>
        <w:t>MIB</w:t>
      </w:r>
      <w:r w:rsidR="0085089C" w:rsidRPr="00073619">
        <w:rPr>
          <w:rFonts w:eastAsia="Times New Roman" w:cstheme="minorHAnsi"/>
        </w:rPr>
        <w:t xml:space="preserve"> decoding</w:t>
      </w:r>
      <w:r w:rsidRPr="00073619">
        <w:rPr>
          <w:rFonts w:eastAsia="Times New Roman" w:cstheme="minorHAnsi"/>
        </w:rPr>
        <w:t xml:space="preserve"> requirement is defined based on multiple trials other than one shot</w:t>
      </w:r>
      <w:r w:rsidR="0085089C" w:rsidRPr="00073619">
        <w:rPr>
          <w:rFonts w:eastAsia="Times New Roman" w:cstheme="minorHAnsi"/>
        </w:rPr>
        <w:t>.</w:t>
      </w:r>
      <w:bookmarkEnd w:id="4"/>
    </w:p>
    <w:p w14:paraId="084C20E1" w14:textId="1904EAF6" w:rsidR="0068057B" w:rsidRPr="00073619" w:rsidRDefault="0085089C" w:rsidP="00AE3067">
      <w:pPr>
        <w:rPr>
          <w:rFonts w:cstheme="minorHAnsi"/>
        </w:rPr>
      </w:pPr>
      <w:r w:rsidRPr="00073619">
        <w:rPr>
          <w:rFonts w:cstheme="minorHAnsi"/>
        </w:rPr>
        <w:t xml:space="preserve">Furthermore, </w:t>
      </w:r>
      <w:r w:rsidR="0068057B" w:rsidRPr="00073619">
        <w:rPr>
          <w:rFonts w:eastAsia="DengXian" w:cstheme="minorHAnsi"/>
        </w:rPr>
        <w:t>c</w:t>
      </w:r>
      <w:r w:rsidR="0068057B" w:rsidRPr="00073619">
        <w:rPr>
          <w:rFonts w:cstheme="minorHAnsi"/>
        </w:rPr>
        <w:t>onsidering good cross-correlation characteristics for SSB</w:t>
      </w:r>
      <w:r w:rsidR="00073619">
        <w:rPr>
          <w:rFonts w:cstheme="minorHAnsi"/>
        </w:rPr>
        <w:t xml:space="preserve"> designed by RAN1</w:t>
      </w:r>
      <w:r w:rsidR="0068057B" w:rsidRPr="00073619">
        <w:rPr>
          <w:rFonts w:cstheme="minorHAnsi"/>
        </w:rPr>
        <w:t>, UE can still have acceptable time/frequency tracking performance even if the SSBs from inter-cells are fully collided with the serving cells.</w:t>
      </w:r>
    </w:p>
    <w:p w14:paraId="0DC20E02" w14:textId="301DB2EF" w:rsidR="00984AFE" w:rsidRPr="00073619" w:rsidRDefault="0068057B" w:rsidP="00AE3067">
      <w:pPr>
        <w:rPr>
          <w:rFonts w:cstheme="minorHAnsi"/>
        </w:rPr>
      </w:pPr>
      <w:r w:rsidRPr="00073619">
        <w:rPr>
          <w:rFonts w:cstheme="minorHAnsi"/>
        </w:rPr>
        <w:lastRenderedPageBreak/>
        <w:t>Some companies suggest to further consider different configurations for SSBs</w:t>
      </w:r>
      <w:r w:rsidR="006C4C58" w:rsidRPr="00073619">
        <w:rPr>
          <w:rFonts w:cstheme="minorHAnsi"/>
        </w:rPr>
        <w:t xml:space="preserve"> in different cells. </w:t>
      </w:r>
      <w:r w:rsidR="005C6B82" w:rsidRPr="00073619">
        <w:rPr>
          <w:rFonts w:cstheme="minorHAnsi"/>
        </w:rPr>
        <w:t>However, different</w:t>
      </w:r>
      <w:r w:rsidR="00CE507E" w:rsidRPr="00073619">
        <w:rPr>
          <w:rFonts w:cstheme="minorHAnsi"/>
        </w:rPr>
        <w:t xml:space="preserve"> SSB configurations for different cells will introduce</w:t>
      </w:r>
      <w:r w:rsidR="00D4639C" w:rsidRPr="00073619">
        <w:rPr>
          <w:rFonts w:cstheme="minorHAnsi"/>
        </w:rPr>
        <w:t xml:space="preserve"> </w:t>
      </w:r>
      <w:r w:rsidR="00D4639C" w:rsidRPr="005365D8">
        <w:rPr>
          <w:rFonts w:cstheme="minorHAnsi"/>
          <w:szCs w:val="20"/>
          <w:lang w:val="en-GB" w:eastAsia="en-GB"/>
        </w:rPr>
        <w:t>the additional cell planning</w:t>
      </w:r>
      <w:r w:rsidR="008249A7" w:rsidRPr="005365D8">
        <w:rPr>
          <w:rFonts w:cstheme="minorHAnsi"/>
          <w:szCs w:val="20"/>
          <w:lang w:val="en-GB" w:eastAsia="en-GB"/>
        </w:rPr>
        <w:t xml:space="preserve"> efforts for operators</w:t>
      </w:r>
      <w:r w:rsidR="00D4639C" w:rsidRPr="005365D8">
        <w:rPr>
          <w:rFonts w:cstheme="minorHAnsi"/>
          <w:szCs w:val="20"/>
          <w:lang w:val="en-GB" w:eastAsia="en-GB"/>
        </w:rPr>
        <w:t>.</w:t>
      </w:r>
      <w:r w:rsidR="00507363" w:rsidRPr="005365D8">
        <w:rPr>
          <w:rFonts w:cstheme="minorHAnsi"/>
          <w:szCs w:val="20"/>
          <w:lang w:val="en-GB" w:eastAsia="en-GB"/>
        </w:rPr>
        <w:t xml:space="preserve"> At the same time, considering NR network will be widely deployed</w:t>
      </w:r>
      <w:r w:rsidR="006A1CA7" w:rsidRPr="005365D8">
        <w:rPr>
          <w:rFonts w:cstheme="minorHAnsi"/>
          <w:szCs w:val="20"/>
          <w:lang w:val="en-GB" w:eastAsia="en-GB"/>
        </w:rPr>
        <w:t xml:space="preserve">, </w:t>
      </w:r>
      <w:r w:rsidR="00FB668C" w:rsidRPr="005365D8">
        <w:rPr>
          <w:rFonts w:cstheme="minorHAnsi"/>
          <w:szCs w:val="20"/>
          <w:lang w:val="en-GB" w:eastAsia="en-GB"/>
        </w:rPr>
        <w:t xml:space="preserve">colliding SSBs between different cells is very hard to avoid in practical networks. </w:t>
      </w:r>
      <w:r w:rsidR="001556E0" w:rsidRPr="00073619">
        <w:rPr>
          <w:rFonts w:cstheme="minorHAnsi"/>
        </w:rPr>
        <w:t>Therefore</w:t>
      </w:r>
      <w:r w:rsidR="25734C2C" w:rsidRPr="00073619">
        <w:rPr>
          <w:rFonts w:cstheme="minorHAnsi"/>
        </w:rPr>
        <w:t xml:space="preserve">, </w:t>
      </w:r>
      <w:r w:rsidR="11615157" w:rsidRPr="00073619">
        <w:rPr>
          <w:rFonts w:cstheme="minorHAnsi"/>
        </w:rPr>
        <w:t xml:space="preserve">it’s highly </w:t>
      </w:r>
      <w:r w:rsidR="00B40694" w:rsidRPr="00073619">
        <w:rPr>
          <w:rFonts w:cstheme="minorHAnsi"/>
        </w:rPr>
        <w:t xml:space="preserve">possible </w:t>
      </w:r>
      <w:r w:rsidR="11615157" w:rsidRPr="00073619">
        <w:rPr>
          <w:rFonts w:cstheme="minorHAnsi"/>
        </w:rPr>
        <w:t>to configure multiple SSBs in the same occasions between serving cells and inter-cells</w:t>
      </w:r>
      <w:r w:rsidR="48F6F0D7" w:rsidRPr="00073619">
        <w:rPr>
          <w:rFonts w:cstheme="minorHAnsi"/>
        </w:rPr>
        <w:t>. We propose to apply the same SSB configuration (</w:t>
      </w:r>
      <w:r w:rsidR="1290D8F1" w:rsidRPr="00073619">
        <w:rPr>
          <w:rFonts w:cstheme="minorHAnsi"/>
        </w:rPr>
        <w:t xml:space="preserve">SSB index 0, </w:t>
      </w:r>
      <w:r w:rsidR="48F6F0D7" w:rsidRPr="00073619">
        <w:rPr>
          <w:rFonts w:cstheme="minorHAnsi"/>
        </w:rPr>
        <w:t xml:space="preserve">slot #0 with periodicity 20 </w:t>
      </w:r>
      <w:proofErr w:type="spellStart"/>
      <w:r w:rsidR="48F6F0D7" w:rsidRPr="00073619">
        <w:rPr>
          <w:rFonts w:cstheme="minorHAnsi"/>
        </w:rPr>
        <w:t>ms</w:t>
      </w:r>
      <w:proofErr w:type="spellEnd"/>
      <w:r w:rsidR="48F6F0D7" w:rsidRPr="00073619">
        <w:rPr>
          <w:rFonts w:cstheme="minorHAnsi"/>
        </w:rPr>
        <w:t xml:space="preserve">) for interfering inter-cells as legacy Rel-15 test case. </w:t>
      </w:r>
    </w:p>
    <w:p w14:paraId="7DA21C60" w14:textId="728D3E15" w:rsidR="00984AFE" w:rsidRDefault="009D13B6" w:rsidP="00AE3067">
      <w:pPr>
        <w:rPr>
          <w:rFonts w:cstheme="minorHAnsi"/>
          <w:b/>
          <w:bCs/>
        </w:rPr>
      </w:pPr>
      <w:bookmarkStart w:id="5" w:name="_Ref70863721"/>
      <w:r w:rsidRPr="00073619">
        <w:rPr>
          <w:rFonts w:cstheme="minorHAnsi"/>
          <w:b/>
          <w:bCs/>
        </w:rPr>
        <w:t xml:space="preserve">Proposal </w:t>
      </w:r>
      <w:r w:rsidRPr="005365D8">
        <w:rPr>
          <w:rFonts w:cstheme="minorHAnsi"/>
          <w:b/>
          <w:bCs/>
        </w:rPr>
        <w:fldChar w:fldCharType="begin"/>
      </w:r>
      <w:r w:rsidRPr="00073619">
        <w:rPr>
          <w:rFonts w:cstheme="minorHAnsi"/>
          <w:b/>
          <w:bCs/>
        </w:rPr>
        <w:instrText xml:space="preserve"> SEQ Proposal \* ARABIC </w:instrText>
      </w:r>
      <w:r w:rsidRPr="005365D8">
        <w:rPr>
          <w:rFonts w:cstheme="minorHAnsi"/>
          <w:b/>
          <w:bCs/>
        </w:rPr>
        <w:fldChar w:fldCharType="separate"/>
      </w:r>
      <w:r w:rsidR="00A837CF">
        <w:rPr>
          <w:rFonts w:cstheme="minorHAnsi"/>
          <w:b/>
          <w:bCs/>
          <w:noProof/>
        </w:rPr>
        <w:t>1</w:t>
      </w:r>
      <w:r w:rsidRPr="005365D8">
        <w:rPr>
          <w:rFonts w:cstheme="minorHAnsi"/>
          <w:b/>
          <w:bCs/>
        </w:rPr>
        <w:fldChar w:fldCharType="end"/>
      </w:r>
      <w:r w:rsidRPr="00073619">
        <w:rPr>
          <w:rFonts w:cstheme="minorHAnsi"/>
          <w:b/>
          <w:bCs/>
        </w:rPr>
        <w:t xml:space="preserve">: RAN4 </w:t>
      </w:r>
      <w:r w:rsidR="00105403" w:rsidRPr="00073619">
        <w:rPr>
          <w:rFonts w:cstheme="minorHAnsi"/>
          <w:b/>
          <w:bCs/>
        </w:rPr>
        <w:t xml:space="preserve">to </w:t>
      </w:r>
      <w:r w:rsidR="00250A45" w:rsidRPr="00073619">
        <w:rPr>
          <w:rFonts w:cstheme="minorHAnsi"/>
          <w:b/>
          <w:bCs/>
        </w:rPr>
        <w:t>define</w:t>
      </w:r>
      <w:r w:rsidRPr="00073619">
        <w:rPr>
          <w:rFonts w:cstheme="minorHAnsi"/>
          <w:b/>
          <w:bCs/>
        </w:rPr>
        <w:t xml:space="preserve"> </w:t>
      </w:r>
      <w:r w:rsidR="00250A45" w:rsidRPr="00073619">
        <w:rPr>
          <w:rFonts w:cstheme="minorHAnsi"/>
          <w:b/>
          <w:bCs/>
        </w:rPr>
        <w:t xml:space="preserve">the test cases with </w:t>
      </w:r>
      <w:r w:rsidRPr="00073619">
        <w:rPr>
          <w:rFonts w:cstheme="minorHAnsi"/>
          <w:b/>
          <w:bCs/>
        </w:rPr>
        <w:t xml:space="preserve">the same SSB </w:t>
      </w:r>
      <w:r w:rsidR="000759AA" w:rsidRPr="00073619">
        <w:rPr>
          <w:rFonts w:cstheme="minorHAnsi"/>
          <w:b/>
          <w:bCs/>
        </w:rPr>
        <w:t xml:space="preserve">time/frequency resources </w:t>
      </w:r>
      <w:r w:rsidRPr="00073619">
        <w:rPr>
          <w:rFonts w:cstheme="minorHAnsi"/>
          <w:b/>
          <w:bCs/>
        </w:rPr>
        <w:t>for interfering inter-cells.</w:t>
      </w:r>
      <w:bookmarkEnd w:id="5"/>
    </w:p>
    <w:p w14:paraId="7C71403C" w14:textId="450A942A" w:rsidR="00A23806" w:rsidRDefault="00A23806" w:rsidP="00AE3067">
      <w:pPr>
        <w:rPr>
          <w:rFonts w:cstheme="minorHAnsi"/>
        </w:rPr>
      </w:pPr>
      <w:r w:rsidRPr="00EB7683">
        <w:rPr>
          <w:rFonts w:cstheme="minorHAnsi"/>
        </w:rPr>
        <w:t>As mentioned by some comp</w:t>
      </w:r>
      <w:r w:rsidR="00AD0F0C">
        <w:rPr>
          <w:rFonts w:cstheme="minorHAnsi"/>
        </w:rPr>
        <w:t xml:space="preserve">anies, </w:t>
      </w:r>
      <w:r w:rsidR="00BB6014">
        <w:rPr>
          <w:rFonts w:cstheme="minorHAnsi"/>
        </w:rPr>
        <w:t xml:space="preserve">the SSB interference from </w:t>
      </w:r>
      <w:proofErr w:type="spellStart"/>
      <w:r w:rsidR="00BB6014">
        <w:rPr>
          <w:rFonts w:cstheme="minorHAnsi"/>
        </w:rPr>
        <w:t>neighbour</w:t>
      </w:r>
      <w:proofErr w:type="spellEnd"/>
      <w:r w:rsidR="00BB6014">
        <w:rPr>
          <w:rFonts w:cstheme="minorHAnsi"/>
        </w:rPr>
        <w:t xml:space="preserve"> cell may result in worse timing tracking performance by SS</w:t>
      </w:r>
      <w:r w:rsidR="007B4053">
        <w:rPr>
          <w:rFonts w:cstheme="minorHAnsi"/>
        </w:rPr>
        <w:t>B. To avoid this issue, RAN4 can set a higher SINR in the test</w:t>
      </w:r>
      <w:r w:rsidR="00AB2C71">
        <w:rPr>
          <w:rFonts w:cstheme="minorHAnsi"/>
        </w:rPr>
        <w:t xml:space="preserve"> so that UE can easily detect the SSB in the serving cell.</w:t>
      </w:r>
    </w:p>
    <w:p w14:paraId="41E2DD42" w14:textId="258E7146" w:rsidR="009A2A98" w:rsidRPr="00EB7683" w:rsidRDefault="009A2A98" w:rsidP="00AE3067">
      <w:pPr>
        <w:rPr>
          <w:rFonts w:cstheme="minorHAnsi"/>
        </w:rPr>
      </w:pPr>
      <w:bookmarkStart w:id="6" w:name="_Ref92731967"/>
      <w:r w:rsidRPr="00073619">
        <w:rPr>
          <w:rFonts w:cstheme="minorHAnsi"/>
          <w:b/>
          <w:bCs/>
        </w:rPr>
        <w:t xml:space="preserve">Proposal </w:t>
      </w:r>
      <w:r w:rsidRPr="005365D8">
        <w:rPr>
          <w:rFonts w:cstheme="minorHAnsi"/>
          <w:b/>
          <w:bCs/>
        </w:rPr>
        <w:fldChar w:fldCharType="begin"/>
      </w:r>
      <w:r w:rsidRPr="00073619">
        <w:rPr>
          <w:rFonts w:cstheme="minorHAnsi"/>
          <w:b/>
          <w:bCs/>
        </w:rPr>
        <w:instrText xml:space="preserve"> SEQ Proposal \* ARABIC </w:instrText>
      </w:r>
      <w:r w:rsidRPr="005365D8">
        <w:rPr>
          <w:rFonts w:cstheme="minorHAnsi"/>
          <w:b/>
          <w:bCs/>
        </w:rPr>
        <w:fldChar w:fldCharType="separate"/>
      </w:r>
      <w:r w:rsidR="00A837CF">
        <w:rPr>
          <w:rFonts w:cstheme="minorHAnsi"/>
          <w:b/>
          <w:bCs/>
          <w:noProof/>
        </w:rPr>
        <w:t>2</w:t>
      </w:r>
      <w:r w:rsidRPr="005365D8">
        <w:rPr>
          <w:rFonts w:cstheme="minorHAnsi"/>
          <w:b/>
          <w:bCs/>
        </w:rPr>
        <w:fldChar w:fldCharType="end"/>
      </w:r>
      <w:r w:rsidRPr="00073619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 w:rsidR="009E5C79">
        <w:rPr>
          <w:rFonts w:cstheme="minorHAnsi"/>
          <w:b/>
          <w:bCs/>
        </w:rPr>
        <w:t>To avoid the severe SSB interference</w:t>
      </w:r>
      <w:r w:rsidR="008B58A8">
        <w:rPr>
          <w:rFonts w:cstheme="minorHAnsi"/>
          <w:b/>
          <w:bCs/>
        </w:rPr>
        <w:t xml:space="preserve"> from </w:t>
      </w:r>
      <w:proofErr w:type="spellStart"/>
      <w:r w:rsidR="008B58A8">
        <w:rPr>
          <w:rFonts w:cstheme="minorHAnsi"/>
          <w:b/>
          <w:bCs/>
        </w:rPr>
        <w:t>neighbour</w:t>
      </w:r>
      <w:proofErr w:type="spellEnd"/>
      <w:r w:rsidR="008B58A8">
        <w:rPr>
          <w:rFonts w:cstheme="minorHAnsi"/>
          <w:b/>
          <w:bCs/>
        </w:rPr>
        <w:t xml:space="preserve"> cell</w:t>
      </w:r>
      <w:r w:rsidR="009E5C79">
        <w:rPr>
          <w:rFonts w:cstheme="minorHAnsi"/>
          <w:b/>
          <w:bCs/>
        </w:rPr>
        <w:t>, RAN4 can define test case with a higher SINR test point.</w:t>
      </w:r>
      <w:bookmarkEnd w:id="6"/>
      <w:r w:rsidR="009E5C79">
        <w:rPr>
          <w:rFonts w:cstheme="minorHAnsi"/>
          <w:b/>
          <w:bCs/>
        </w:rPr>
        <w:t xml:space="preserve"> </w:t>
      </w:r>
    </w:p>
    <w:p w14:paraId="366335F3" w14:textId="73373133" w:rsidR="009E2414" w:rsidRPr="005365D8" w:rsidRDefault="00AD711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3</w:t>
      </w:r>
      <w:r w:rsidRPr="005365D8">
        <w:rPr>
          <w:rFonts w:asciiTheme="minorHAnsi" w:hAnsiTheme="minorHAnsi" w:cstheme="minorHAnsi"/>
          <w:lang w:val="en-US"/>
        </w:rPr>
        <w:tab/>
      </w:r>
      <w:r w:rsidR="009E2414" w:rsidRPr="005365D8">
        <w:rPr>
          <w:rFonts w:asciiTheme="minorHAnsi" w:hAnsiTheme="minorHAnsi" w:cstheme="minorHAnsi"/>
          <w:lang w:val="en-US"/>
        </w:rPr>
        <w:tab/>
      </w:r>
      <w:r w:rsidR="009E2414" w:rsidRPr="005365D8">
        <w:rPr>
          <w:rFonts w:asciiTheme="minorHAnsi" w:hAnsiTheme="minorHAnsi" w:cstheme="minorHAnsi"/>
          <w:lang w:val="it-IT"/>
        </w:rPr>
        <w:t>Interference model</w:t>
      </w:r>
    </w:p>
    <w:p w14:paraId="5ACAA380" w14:textId="411720ED" w:rsidR="003F7640" w:rsidRPr="00073619" w:rsidRDefault="003F7640" w:rsidP="00AE3067">
      <w:pPr>
        <w:pStyle w:val="Caption"/>
        <w:rPr>
          <w:rFonts w:cstheme="minorHAnsi"/>
          <w:u w:val="single"/>
        </w:rPr>
      </w:pPr>
      <w:r w:rsidRPr="00073619">
        <w:rPr>
          <w:rFonts w:cstheme="minorHAnsi"/>
          <w:u w:val="single"/>
        </w:rPr>
        <w:t>Deployment</w:t>
      </w:r>
    </w:p>
    <w:p w14:paraId="020581C6" w14:textId="6E5E605A" w:rsidR="00FD45B8" w:rsidRPr="00073619" w:rsidRDefault="1ABE6E04" w:rsidP="00AE3067">
      <w:pPr>
        <w:pStyle w:val="Caption"/>
        <w:rPr>
          <w:rFonts w:cstheme="minorHAnsi"/>
          <w:b w:val="0"/>
          <w:bCs w:val="0"/>
        </w:rPr>
      </w:pPr>
      <w:r w:rsidRPr="00073619">
        <w:rPr>
          <w:rFonts w:cstheme="minorHAnsi"/>
          <w:b w:val="0"/>
          <w:bCs w:val="0"/>
        </w:rPr>
        <w:t xml:space="preserve">In last meeting, </w:t>
      </w:r>
      <w:r w:rsidR="00FD45B8" w:rsidRPr="00073619">
        <w:rPr>
          <w:rFonts w:cstheme="minorHAnsi"/>
          <w:b w:val="0"/>
          <w:bCs w:val="0"/>
        </w:rPr>
        <w:t>it agreed to apply different INR values for different scenarios.</w:t>
      </w:r>
      <w:r w:rsidR="005C27EE" w:rsidRPr="00073619">
        <w:rPr>
          <w:rFonts w:cstheme="minorHAnsi"/>
          <w:b w:val="0"/>
          <w:bCs w:val="0"/>
        </w:rPr>
        <w:t xml:space="preserve"> The INR configuration for heterogenous network</w:t>
      </w:r>
      <w:r w:rsidR="00EC3717" w:rsidRPr="00073619">
        <w:rPr>
          <w:rFonts w:cstheme="minorHAnsi"/>
          <w:b w:val="0"/>
          <w:bCs w:val="0"/>
        </w:rPr>
        <w:t xml:space="preserve"> has also agreed.</w:t>
      </w:r>
      <w:r w:rsidR="005C27EE" w:rsidRPr="00073619">
        <w:rPr>
          <w:rFonts w:cstheme="minorHAnsi"/>
          <w:b w:val="0"/>
          <w:bCs w:val="0"/>
        </w:rPr>
        <w:t xml:space="preserve"> </w:t>
      </w:r>
      <w:r w:rsidR="00EC3717" w:rsidRPr="00073619">
        <w:rPr>
          <w:rFonts w:cstheme="minorHAnsi"/>
          <w:b w:val="0"/>
          <w:bCs w:val="0"/>
        </w:rPr>
        <w:t>The remaining issue is the INR configuration for homogeneous network.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45B8" w:rsidRPr="005B4FF4" w14:paraId="1C19ADFD" w14:textId="77777777" w:rsidTr="00073AD9">
        <w:tc>
          <w:tcPr>
            <w:tcW w:w="9629" w:type="dxa"/>
            <w:shd w:val="clear" w:color="auto" w:fill="auto"/>
          </w:tcPr>
          <w:p w14:paraId="4D4E771D" w14:textId="261D7D93" w:rsidR="00C87C5D" w:rsidRPr="00C87C5D" w:rsidRDefault="00C87C5D" w:rsidP="00C87C5D">
            <w:pPr>
              <w:spacing w:after="0" w:line="240" w:lineRule="auto"/>
              <w:textAlignment w:val="center"/>
              <w:rPr>
                <w:rFonts w:cstheme="minorHAnsi"/>
              </w:rPr>
            </w:pPr>
            <w:r w:rsidRPr="00C87C5D">
              <w:rPr>
                <w:rFonts w:cstheme="minorHAnsi"/>
              </w:rPr>
              <w:t>Deployment</w:t>
            </w:r>
          </w:p>
          <w:p w14:paraId="64BB2A68" w14:textId="5151E1C1" w:rsidR="00073AD9" w:rsidRPr="00073619" w:rsidRDefault="00073AD9" w:rsidP="00073AD9">
            <w:pPr>
              <w:numPr>
                <w:ilvl w:val="0"/>
                <w:numId w:val="13"/>
              </w:numPr>
              <w:spacing w:after="0" w:line="240" w:lineRule="auto"/>
              <w:ind w:left="340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Introducing test cases with different parameters for Homogenous scenario and </w:t>
            </w:r>
            <w:proofErr w:type="spellStart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HetNet</w:t>
            </w:r>
            <w:proofErr w:type="spellEnd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 scenario with minimized test cases:</w:t>
            </w:r>
          </w:p>
          <w:p w14:paraId="7B56CBC4" w14:textId="77777777" w:rsidR="00073AD9" w:rsidRPr="00073619" w:rsidRDefault="00073AD9" w:rsidP="00073AD9">
            <w:pPr>
              <w:numPr>
                <w:ilvl w:val="2"/>
                <w:numId w:val="13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One test case applied for Homogenous for each duplex mode and 2Rx/4Rx</w:t>
            </w:r>
          </w:p>
          <w:p w14:paraId="4BD4254C" w14:textId="77777777" w:rsidR="00073AD9" w:rsidRPr="00073619" w:rsidRDefault="00073AD9" w:rsidP="00073AD9">
            <w:pPr>
              <w:numPr>
                <w:ilvl w:val="2"/>
                <w:numId w:val="13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One test case applied for </w:t>
            </w:r>
            <w:proofErr w:type="spellStart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HetNet</w:t>
            </w:r>
            <w:proofErr w:type="spellEnd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 for each duplex mode and 2Rx/4Rx</w:t>
            </w:r>
          </w:p>
          <w:p w14:paraId="465BC6C8" w14:textId="77777777" w:rsidR="00FD45B8" w:rsidRPr="00073619" w:rsidRDefault="00073AD9" w:rsidP="00073AD9">
            <w:pPr>
              <w:numPr>
                <w:ilvl w:val="2"/>
                <w:numId w:val="13"/>
              </w:numPr>
              <w:spacing w:after="0" w:line="240" w:lineRule="auto"/>
              <w:textAlignment w:val="center"/>
              <w:rPr>
                <w:rFonts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If UE supporting both TDD and FDD with same Rx number, UE will pass test case under homogenous scenario with FDD mode, and pass test case under </w:t>
            </w:r>
            <w:proofErr w:type="spellStart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HetNet</w:t>
            </w:r>
            <w:proofErr w:type="spellEnd"/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 xml:space="preserve"> scenario with TDD mode</w:t>
            </w:r>
          </w:p>
          <w:p w14:paraId="0C44EC7E" w14:textId="77777777" w:rsidR="00C87C5D" w:rsidRPr="00073619" w:rsidRDefault="00C87C5D" w:rsidP="00EC3717">
            <w:pPr>
              <w:spacing w:after="0" w:line="240" w:lineRule="auto"/>
              <w:textAlignment w:val="center"/>
              <w:rPr>
                <w:rFonts w:cstheme="minorHAnsi"/>
              </w:rPr>
            </w:pPr>
          </w:p>
          <w:p w14:paraId="3E0F29B9" w14:textId="1353ADF3" w:rsidR="00EC3717" w:rsidRPr="00073619" w:rsidRDefault="00EC3717" w:rsidP="00EC3717">
            <w:pPr>
              <w:spacing w:after="0" w:line="240" w:lineRule="auto"/>
              <w:textAlignment w:val="center"/>
              <w:rPr>
                <w:rFonts w:cstheme="minorHAnsi"/>
              </w:rPr>
            </w:pPr>
            <w:r w:rsidRPr="00073619">
              <w:rPr>
                <w:rFonts w:cstheme="minorHAnsi"/>
              </w:rPr>
              <w:t xml:space="preserve">INR values for </w:t>
            </w:r>
            <w:proofErr w:type="spellStart"/>
            <w:r w:rsidRPr="00073619">
              <w:rPr>
                <w:rFonts w:cstheme="minorHAnsi"/>
              </w:rPr>
              <w:t>HetNet</w:t>
            </w:r>
            <w:proofErr w:type="spellEnd"/>
            <w:r w:rsidRPr="00073619">
              <w:rPr>
                <w:rFonts w:cstheme="minorHAnsi"/>
              </w:rPr>
              <w:t xml:space="preserve"> deployment assumptions</w:t>
            </w:r>
          </w:p>
          <w:p w14:paraId="459D603B" w14:textId="77777777" w:rsidR="00EC3717" w:rsidRPr="00073619" w:rsidRDefault="00EC3717" w:rsidP="00EC3717">
            <w:pPr>
              <w:numPr>
                <w:ilvl w:val="0"/>
                <w:numId w:val="14"/>
              </w:numPr>
              <w:spacing w:after="0" w:line="240" w:lineRule="auto"/>
              <w:ind w:left="518"/>
              <w:textAlignment w:val="center"/>
              <w:rPr>
                <w:rFonts w:eastAsia="Times New Roman"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Baseline option: INRs 11.39 and 5.45 dB in case of 2 interference cells and INR 4.84 dB in case of 1 interference cell.</w:t>
            </w:r>
          </w:p>
          <w:p w14:paraId="38EDF696" w14:textId="68D32751" w:rsidR="00EC3717" w:rsidRPr="00073619" w:rsidRDefault="00EC3717" w:rsidP="00EC3717">
            <w:pPr>
              <w:numPr>
                <w:ilvl w:val="0"/>
                <w:numId w:val="14"/>
              </w:numPr>
              <w:spacing w:after="0" w:line="240" w:lineRule="auto"/>
              <w:ind w:left="518"/>
              <w:textAlignment w:val="center"/>
              <w:rPr>
                <w:rFonts w:cstheme="minorHAnsi"/>
              </w:rPr>
            </w:pPr>
            <w:r w:rsidRPr="00073619">
              <w:rPr>
                <w:rFonts w:eastAsia="Times New Roman" w:cstheme="minorHAnsi"/>
                <w:sz w:val="20"/>
                <w:szCs w:val="20"/>
                <w:highlight w:val="green"/>
              </w:rPr>
              <w:t>Baseline option can be updated in case technical issue will be observed</w:t>
            </w:r>
          </w:p>
        </w:tc>
      </w:tr>
    </w:tbl>
    <w:p w14:paraId="28E8D9A6" w14:textId="5D35AE74" w:rsidR="008D4AC3" w:rsidRPr="00D262F8" w:rsidRDefault="00EB26BD" w:rsidP="00382987">
      <w:pPr>
        <w:pStyle w:val="Caption"/>
        <w:spacing w:before="120"/>
        <w:rPr>
          <w:rFonts w:cstheme="minorHAnsi"/>
          <w:b w:val="0"/>
          <w:bCs w:val="0"/>
        </w:rPr>
      </w:pPr>
      <w:r w:rsidRPr="00D262F8">
        <w:rPr>
          <w:rFonts w:cstheme="minorHAnsi"/>
          <w:b w:val="0"/>
          <w:bCs w:val="0"/>
        </w:rPr>
        <w:t xml:space="preserve">From our understanding, RAN4 can consider INRs 5.43 dB and -1.5 dB in homogeneous scenario only. </w:t>
      </w:r>
      <w:r w:rsidR="009D6D3F" w:rsidRPr="00D262F8">
        <w:rPr>
          <w:rFonts w:cstheme="minorHAnsi"/>
          <w:b w:val="0"/>
          <w:bCs w:val="0"/>
        </w:rPr>
        <w:t xml:space="preserve">The detail simulation results can refer on our another </w:t>
      </w:r>
      <w:proofErr w:type="spellStart"/>
      <w:r w:rsidR="009D6D3F" w:rsidRPr="00D262F8">
        <w:rPr>
          <w:rFonts w:cstheme="minorHAnsi"/>
          <w:b w:val="0"/>
          <w:bCs w:val="0"/>
        </w:rPr>
        <w:t>tdoc</w:t>
      </w:r>
      <w:proofErr w:type="spellEnd"/>
      <w:r w:rsidR="003E4A61" w:rsidRPr="005365D8">
        <w:rPr>
          <w:rFonts w:cstheme="minorHAnsi"/>
          <w:b w:val="0"/>
          <w:bCs w:val="0"/>
        </w:rPr>
        <w:fldChar w:fldCharType="begin"/>
      </w:r>
      <w:r w:rsidR="003E4A61" w:rsidRPr="00D262F8">
        <w:rPr>
          <w:rFonts w:cstheme="minorHAnsi"/>
          <w:b w:val="0"/>
          <w:bCs w:val="0"/>
        </w:rPr>
        <w:instrText xml:space="preserve"> REF _Ref85818128 \n \h </w:instrText>
      </w:r>
      <w:r w:rsidR="005365D8" w:rsidRPr="00D262F8">
        <w:rPr>
          <w:rFonts w:cstheme="minorHAnsi"/>
          <w:b w:val="0"/>
          <w:bCs w:val="0"/>
        </w:rPr>
        <w:instrText xml:space="preserve"> \* MERGEFORMAT </w:instrText>
      </w:r>
      <w:r w:rsidR="003E4A61" w:rsidRPr="005365D8">
        <w:rPr>
          <w:rFonts w:cstheme="minorHAnsi"/>
          <w:b w:val="0"/>
          <w:bCs w:val="0"/>
        </w:rPr>
      </w:r>
      <w:r w:rsidR="003E4A61" w:rsidRPr="005365D8">
        <w:rPr>
          <w:rFonts w:cstheme="minorHAnsi"/>
          <w:b w:val="0"/>
          <w:bCs w:val="0"/>
        </w:rPr>
        <w:fldChar w:fldCharType="separate"/>
      </w:r>
      <w:r w:rsidR="00A837CF">
        <w:rPr>
          <w:rFonts w:cstheme="minorHAnsi"/>
          <w:b w:val="0"/>
          <w:bCs w:val="0"/>
        </w:rPr>
        <w:t>[4]</w:t>
      </w:r>
      <w:r w:rsidR="003E4A61" w:rsidRPr="005365D8">
        <w:rPr>
          <w:rFonts w:cstheme="minorHAnsi"/>
          <w:b w:val="0"/>
          <w:bCs w:val="0"/>
        </w:rPr>
        <w:fldChar w:fldCharType="end"/>
      </w:r>
      <w:r w:rsidR="009D6D3F" w:rsidRPr="00D262F8">
        <w:rPr>
          <w:rFonts w:cstheme="minorHAnsi"/>
          <w:b w:val="0"/>
          <w:bCs w:val="0"/>
        </w:rPr>
        <w:t xml:space="preserve"> for simulation results.</w:t>
      </w:r>
    </w:p>
    <w:p w14:paraId="0AC9CE30" w14:textId="48F68692" w:rsidR="00CD44B3" w:rsidRPr="00073619" w:rsidRDefault="008D4AC3" w:rsidP="00AE3067">
      <w:pPr>
        <w:pStyle w:val="Caption"/>
        <w:rPr>
          <w:rFonts w:cstheme="minorHAnsi"/>
        </w:rPr>
      </w:pPr>
      <w:bookmarkStart w:id="7" w:name="_Ref70863739"/>
      <w:r w:rsidRPr="00073619">
        <w:rPr>
          <w:rFonts w:cstheme="minorHAnsi"/>
        </w:rPr>
        <w:t xml:space="preserve">Proposal </w:t>
      </w:r>
      <w:r w:rsidR="00204C3B" w:rsidRPr="005365D8">
        <w:rPr>
          <w:rFonts w:cstheme="minorHAnsi"/>
        </w:rPr>
        <w:fldChar w:fldCharType="begin"/>
      </w:r>
      <w:r w:rsidR="00204C3B" w:rsidRPr="00073619">
        <w:rPr>
          <w:rFonts w:cstheme="minorHAnsi"/>
        </w:rPr>
        <w:instrText xml:space="preserve"> SEQ Proposal \* ARABIC </w:instrText>
      </w:r>
      <w:r w:rsidR="00204C3B" w:rsidRPr="005365D8">
        <w:rPr>
          <w:rFonts w:cstheme="minorHAnsi"/>
        </w:rPr>
        <w:fldChar w:fldCharType="separate"/>
      </w:r>
      <w:r w:rsidR="00A837CF">
        <w:rPr>
          <w:rFonts w:cstheme="minorHAnsi"/>
          <w:noProof/>
        </w:rPr>
        <w:t>3</w:t>
      </w:r>
      <w:r w:rsidR="00204C3B" w:rsidRPr="005365D8">
        <w:rPr>
          <w:rFonts w:cstheme="minorHAnsi"/>
          <w:noProof/>
        </w:rPr>
        <w:fldChar w:fldCharType="end"/>
      </w:r>
      <w:r w:rsidRPr="00073619">
        <w:rPr>
          <w:rFonts w:cstheme="minorHAnsi"/>
        </w:rPr>
        <w:t xml:space="preserve">: RAN4 </w:t>
      </w:r>
      <w:r w:rsidR="00FA0084" w:rsidRPr="00073619">
        <w:rPr>
          <w:rFonts w:cstheme="minorHAnsi"/>
        </w:rPr>
        <w:t>to</w:t>
      </w:r>
      <w:r w:rsidR="008C6C99" w:rsidRPr="00073619">
        <w:rPr>
          <w:rFonts w:cstheme="minorHAnsi"/>
        </w:rPr>
        <w:t xml:space="preserve"> </w:t>
      </w:r>
      <w:r w:rsidR="00EB26BD" w:rsidRPr="00073619">
        <w:rPr>
          <w:rFonts w:cstheme="minorHAnsi"/>
        </w:rPr>
        <w:t>consider INRs 5.43 dB and -1.5 dB in homogeneous scenario</w:t>
      </w:r>
      <w:r w:rsidRPr="00073619">
        <w:rPr>
          <w:rFonts w:cstheme="minorHAnsi"/>
        </w:rPr>
        <w:t>.</w:t>
      </w:r>
      <w:bookmarkEnd w:id="7"/>
    </w:p>
    <w:p w14:paraId="12FFFEE1" w14:textId="2C3685C3" w:rsidR="007567CA" w:rsidRPr="00073619" w:rsidRDefault="00C051ED" w:rsidP="00AE3067">
      <w:pPr>
        <w:pStyle w:val="Caption"/>
        <w:rPr>
          <w:rFonts w:cstheme="minorHAnsi"/>
          <w:u w:val="single"/>
        </w:rPr>
      </w:pPr>
      <w:r w:rsidRPr="00073619">
        <w:rPr>
          <w:rFonts w:cstheme="minorHAnsi"/>
          <w:u w:val="single"/>
        </w:rPr>
        <w:t>Number of explicitly modeled interference cells</w:t>
      </w:r>
    </w:p>
    <w:p w14:paraId="468A733A" w14:textId="4873611F" w:rsidR="00EB52D4" w:rsidRPr="00073619" w:rsidRDefault="0024570C" w:rsidP="00C051ED">
      <w:r w:rsidRPr="00073619">
        <w:t>A</w:t>
      </w:r>
      <w:r w:rsidR="00C051ED" w:rsidRPr="00073619">
        <w:t>nother open issue</w:t>
      </w:r>
      <w:r w:rsidRPr="00073619">
        <w:t xml:space="preserve"> in last meeting is the number of explicitly modeled interference cells.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52D4" w:rsidRPr="005B4FF4" w14:paraId="3186C412" w14:textId="77777777" w:rsidTr="00EB52D4">
        <w:tc>
          <w:tcPr>
            <w:tcW w:w="9629" w:type="dxa"/>
          </w:tcPr>
          <w:p w14:paraId="7348366E" w14:textId="77777777" w:rsidR="00FA0084" w:rsidRPr="00073619" w:rsidRDefault="00FA0084" w:rsidP="00FA00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073619">
              <w:rPr>
                <w:sz w:val="20"/>
                <w:szCs w:val="20"/>
                <w:lang w:bidi="hi-IN"/>
              </w:rPr>
              <w:t xml:space="preserve">Option 1: </w:t>
            </w:r>
            <w:r w:rsidRPr="00073619">
              <w:rPr>
                <w:sz w:val="20"/>
                <w:szCs w:val="20"/>
              </w:rPr>
              <w:t>1 interference cell for all tests</w:t>
            </w:r>
          </w:p>
          <w:p w14:paraId="345D015D" w14:textId="77777777" w:rsidR="00FA0084" w:rsidRPr="00073619" w:rsidRDefault="00FA0084" w:rsidP="00FA00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073619">
              <w:rPr>
                <w:sz w:val="20"/>
                <w:szCs w:val="20"/>
                <w:lang w:bidi="hi-IN"/>
              </w:rPr>
              <w:t xml:space="preserve">Option 2: </w:t>
            </w:r>
            <w:r w:rsidRPr="00073619">
              <w:rPr>
                <w:sz w:val="20"/>
                <w:szCs w:val="20"/>
              </w:rPr>
              <w:t>2 interference cells for all tests</w:t>
            </w:r>
          </w:p>
          <w:p w14:paraId="6F0A19BC" w14:textId="77777777" w:rsidR="00FA0084" w:rsidRPr="00073619" w:rsidRDefault="00FA0084" w:rsidP="00FA00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073619">
              <w:rPr>
                <w:sz w:val="20"/>
                <w:szCs w:val="20"/>
                <w:lang w:bidi="hi-IN"/>
              </w:rPr>
              <w:t>Option 3: Use different assumptions for different deployment scenarios:</w:t>
            </w:r>
          </w:p>
          <w:p w14:paraId="718A300A" w14:textId="77777777" w:rsidR="00FA0084" w:rsidRPr="00D262F8" w:rsidRDefault="00FA0084" w:rsidP="00FA008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D262F8">
              <w:rPr>
                <w:sz w:val="20"/>
                <w:szCs w:val="20"/>
                <w:lang w:bidi="hi-IN"/>
              </w:rPr>
              <w:t xml:space="preserve">Option 3A: </w:t>
            </w:r>
            <w:r w:rsidRPr="00D262F8">
              <w:rPr>
                <w:color w:val="000000" w:themeColor="text1"/>
                <w:sz w:val="20"/>
              </w:rPr>
              <w:t xml:space="preserve">2 interference cell for </w:t>
            </w:r>
            <w:r w:rsidRPr="00D262F8">
              <w:rPr>
                <w:sz w:val="20"/>
                <w:szCs w:val="20"/>
                <w:lang w:bidi="hi-IN"/>
              </w:rPr>
              <w:t>homogeneous deployment assumptions</w:t>
            </w:r>
            <w:r w:rsidRPr="00D262F8">
              <w:rPr>
                <w:color w:val="000000" w:themeColor="text1"/>
                <w:sz w:val="20"/>
              </w:rPr>
              <w:t xml:space="preserve"> and 1 interference for </w:t>
            </w:r>
            <w:r w:rsidRPr="00D262F8">
              <w:rPr>
                <w:sz w:val="20"/>
                <w:szCs w:val="20"/>
                <w:lang w:bidi="hi-IN"/>
              </w:rPr>
              <w:t>heterogeneous deployment assumptions</w:t>
            </w:r>
          </w:p>
          <w:p w14:paraId="2FECFBDB" w14:textId="55DC1191" w:rsidR="00EB52D4" w:rsidRPr="00073619" w:rsidRDefault="00FA0084" w:rsidP="00FA008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073619">
              <w:rPr>
                <w:sz w:val="20"/>
                <w:szCs w:val="20"/>
                <w:lang w:bidi="hi-IN"/>
              </w:rPr>
              <w:t>Option 3B: 1</w:t>
            </w:r>
            <w:r w:rsidRPr="00073619">
              <w:rPr>
                <w:color w:val="000000" w:themeColor="text1"/>
                <w:sz w:val="20"/>
              </w:rPr>
              <w:t xml:space="preserve"> interference cell for </w:t>
            </w:r>
            <w:r w:rsidRPr="00073619">
              <w:rPr>
                <w:sz w:val="20"/>
                <w:szCs w:val="20"/>
                <w:lang w:bidi="hi-IN"/>
              </w:rPr>
              <w:t>homogeneous deployment assumptions</w:t>
            </w:r>
            <w:r w:rsidRPr="00073619">
              <w:rPr>
                <w:color w:val="000000" w:themeColor="text1"/>
                <w:sz w:val="20"/>
              </w:rPr>
              <w:t xml:space="preserve"> and 2 interference for </w:t>
            </w:r>
            <w:r w:rsidRPr="00073619">
              <w:rPr>
                <w:sz w:val="20"/>
                <w:szCs w:val="20"/>
                <w:lang w:bidi="hi-IN"/>
              </w:rPr>
              <w:t>heterogeneous deployment assumptions</w:t>
            </w:r>
          </w:p>
        </w:tc>
      </w:tr>
    </w:tbl>
    <w:p w14:paraId="0D61AF11" w14:textId="77777777" w:rsidR="00EB52D4" w:rsidRPr="00073619" w:rsidRDefault="00EB52D4" w:rsidP="00C051ED"/>
    <w:p w14:paraId="665801AD" w14:textId="50BEE600" w:rsidR="00EB52D4" w:rsidRPr="00073619" w:rsidRDefault="009A1F07" w:rsidP="00C051ED">
      <w:pPr>
        <w:rPr>
          <w:bCs/>
        </w:rPr>
      </w:pPr>
      <w:r w:rsidRPr="00073619">
        <w:t xml:space="preserve">In legacy LTE IRC test cases, </w:t>
      </w:r>
      <w:r w:rsidR="00FD499C" w:rsidRPr="00073619">
        <w:rPr>
          <w:bCs/>
        </w:rPr>
        <w:t xml:space="preserve">explicit modelling of 2 interference cells </w:t>
      </w:r>
      <w:r w:rsidR="00FD499C" w:rsidRPr="00073619">
        <w:t>is</w:t>
      </w:r>
      <w:r w:rsidR="00B9655D" w:rsidRPr="00073619">
        <w:t xml:space="preserve"> applied. From our understanding, 2 interference cell</w:t>
      </w:r>
      <w:r w:rsidR="003F2A0D" w:rsidRPr="00073619">
        <w:t>s</w:t>
      </w:r>
      <w:r w:rsidR="00F55000" w:rsidRPr="00073619">
        <w:t xml:space="preserve"> modeling</w:t>
      </w:r>
      <w:r w:rsidR="003F2A0D" w:rsidRPr="00073619">
        <w:t xml:space="preserve"> </w:t>
      </w:r>
      <w:r w:rsidR="00F55000" w:rsidRPr="00073619">
        <w:rPr>
          <w:bCs/>
        </w:rPr>
        <w:t xml:space="preserve">is a </w:t>
      </w:r>
      <w:r w:rsidR="00EB52D4" w:rsidRPr="00073619">
        <w:rPr>
          <w:bCs/>
        </w:rPr>
        <w:t>good</w:t>
      </w:r>
      <w:r w:rsidR="00F55000" w:rsidRPr="00073619">
        <w:rPr>
          <w:bCs/>
        </w:rPr>
        <w:t xml:space="preserve"> trade-off between test complexity and practical conditions</w:t>
      </w:r>
      <w:r w:rsidR="00EB52D4" w:rsidRPr="00073619">
        <w:rPr>
          <w:bCs/>
        </w:rPr>
        <w:t xml:space="preserve">. </w:t>
      </w:r>
    </w:p>
    <w:p w14:paraId="42B6634E" w14:textId="4D2EF5A3" w:rsidR="00C051ED" w:rsidRPr="00073619" w:rsidRDefault="00EB52D4" w:rsidP="00C051ED">
      <w:pPr>
        <w:rPr>
          <w:rFonts w:cstheme="minorHAnsi"/>
          <w:b/>
          <w:bCs/>
        </w:rPr>
      </w:pPr>
      <w:bookmarkStart w:id="8" w:name="_Ref91778726"/>
      <w:r w:rsidRPr="0007361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07361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A837CF">
        <w:rPr>
          <w:rFonts w:cstheme="minorHAnsi"/>
          <w:b/>
          <w:bCs/>
          <w:noProof/>
        </w:rPr>
        <w:t>4</w:t>
      </w:r>
      <w:r w:rsidRPr="00FA0084">
        <w:rPr>
          <w:rFonts w:cstheme="minorHAnsi"/>
          <w:b/>
          <w:bCs/>
        </w:rPr>
        <w:fldChar w:fldCharType="end"/>
      </w:r>
      <w:r w:rsidRPr="00073619">
        <w:rPr>
          <w:rFonts w:cstheme="minorHAnsi"/>
          <w:b/>
          <w:bCs/>
        </w:rPr>
        <w:t>:</w:t>
      </w:r>
      <w:r w:rsidR="00FA0084" w:rsidRPr="00073619">
        <w:rPr>
          <w:rFonts w:cstheme="minorHAnsi"/>
          <w:b/>
          <w:bCs/>
        </w:rPr>
        <w:t xml:space="preserve"> RAN4 to consider 2 interference cells for all tests.</w:t>
      </w:r>
      <w:bookmarkEnd w:id="8"/>
      <w:r w:rsidR="00FA0084" w:rsidRPr="00073619">
        <w:rPr>
          <w:rFonts w:cstheme="minorHAnsi"/>
          <w:b/>
          <w:bCs/>
        </w:rPr>
        <w:t xml:space="preserve"> </w:t>
      </w:r>
      <w:r w:rsidR="00C051ED" w:rsidRPr="00073619">
        <w:rPr>
          <w:rFonts w:cstheme="minorHAnsi"/>
          <w:b/>
          <w:bCs/>
        </w:rPr>
        <w:t xml:space="preserve"> </w:t>
      </w:r>
    </w:p>
    <w:p w14:paraId="467E71DE" w14:textId="5170760E" w:rsidR="000A6D0F" w:rsidRPr="005365D8" w:rsidRDefault="008B362A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5</w:t>
      </w:r>
      <w:r w:rsidR="00246D92" w:rsidRPr="005365D8">
        <w:rPr>
          <w:rFonts w:asciiTheme="minorHAnsi" w:hAnsiTheme="minorHAnsi" w:cstheme="minorHAnsi"/>
          <w:lang w:val="en-US"/>
        </w:rPr>
        <w:tab/>
      </w:r>
      <w:r w:rsidR="000C49C8" w:rsidRPr="005365D8">
        <w:rPr>
          <w:rFonts w:asciiTheme="minorHAnsi" w:hAnsiTheme="minorHAnsi" w:cstheme="minorHAnsi"/>
          <w:lang w:val="en-US"/>
        </w:rPr>
        <w:tab/>
      </w:r>
      <w:r w:rsidR="000A6D0F" w:rsidRPr="005365D8">
        <w:rPr>
          <w:rFonts w:asciiTheme="minorHAnsi" w:hAnsiTheme="minorHAnsi" w:cstheme="minorHAnsi"/>
          <w:lang w:val="en-US"/>
        </w:rPr>
        <w:t>Summary</w:t>
      </w:r>
    </w:p>
    <w:p w14:paraId="5D23DEA2" w14:textId="535B2EBA" w:rsidR="004577A9" w:rsidRPr="00073619" w:rsidRDefault="00EE57F2" w:rsidP="00AE3067">
      <w:pPr>
        <w:rPr>
          <w:rFonts w:eastAsia="DengXian" w:cstheme="minorHAnsi"/>
        </w:rPr>
      </w:pPr>
      <w:r w:rsidRPr="00073619">
        <w:rPr>
          <w:rFonts w:cstheme="minorHAnsi"/>
        </w:rPr>
        <w:t xml:space="preserve">In this </w:t>
      </w:r>
      <w:r w:rsidR="005A698E" w:rsidRPr="00073619">
        <w:rPr>
          <w:rFonts w:cstheme="minorHAnsi"/>
        </w:rPr>
        <w:t>contribution</w:t>
      </w:r>
      <w:r w:rsidRPr="00073619">
        <w:rPr>
          <w:rFonts w:cstheme="minorHAnsi"/>
        </w:rPr>
        <w:t>, we further discuss the remaining issues on UE demodulation requirements of MMSE-IRC receiver for suppressing inter-cell interference</w:t>
      </w:r>
      <w:r w:rsidR="0004207F" w:rsidRPr="00073619">
        <w:rPr>
          <w:rFonts w:cstheme="minorHAnsi"/>
        </w:rPr>
        <w:t xml:space="preserve"> and share the initial simulation results for MMSE-IRC receiver</w:t>
      </w:r>
      <w:r w:rsidRPr="00073619">
        <w:rPr>
          <w:rFonts w:cstheme="minorHAnsi"/>
        </w:rPr>
        <w:t>.</w:t>
      </w:r>
    </w:p>
    <w:p w14:paraId="7E8D8D5F" w14:textId="1F01E977" w:rsidR="00250A45" w:rsidRPr="00D262F8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D262F8">
        <w:rPr>
          <w:rFonts w:cstheme="minorHAnsi"/>
          <w:b/>
          <w:bCs/>
        </w:rPr>
        <w:instrText xml:space="preserve"> REF _Ref85354773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A837CF" w:rsidRPr="00A837CF">
        <w:rPr>
          <w:rFonts w:cstheme="minorHAnsi"/>
          <w:b/>
          <w:bCs/>
        </w:rPr>
        <w:t xml:space="preserve">Observation </w:t>
      </w:r>
      <w:r w:rsidR="00A837CF" w:rsidRPr="00A837CF">
        <w:rPr>
          <w:rFonts w:cstheme="minorHAnsi"/>
          <w:b/>
          <w:bCs/>
          <w:noProof/>
        </w:rPr>
        <w:t>1</w:t>
      </w:r>
      <w:r w:rsidR="00A837CF" w:rsidRPr="00A837CF">
        <w:rPr>
          <w:rFonts w:cstheme="minorHAnsi"/>
          <w:b/>
          <w:bCs/>
        </w:rPr>
        <w:t xml:space="preserve">: </w:t>
      </w:r>
      <w:r w:rsidR="00A837CF" w:rsidRPr="00A837CF">
        <w:rPr>
          <w:rFonts w:eastAsia="Times New Roman" w:cstheme="minorHAnsi"/>
          <w:b/>
          <w:bCs/>
        </w:rPr>
        <w:t xml:space="preserve">All SSBs (serving cell and interference cell(s)) in the same time/frequency resources had already agreed in RAN4 to define RRM requirements </w:t>
      </w:r>
      <w:r w:rsidR="00A837CF" w:rsidRPr="00EB7683">
        <w:rPr>
          <w:rFonts w:eastAsia="Times New Roman" w:cstheme="minorHAnsi"/>
        </w:rPr>
        <w:t>with SNR=-6dB</w:t>
      </w:r>
      <w:r w:rsidR="00A837CF" w:rsidRPr="00D262F8">
        <w:rPr>
          <w:rFonts w:eastAsia="Times New Roman" w:cstheme="minorHAnsi"/>
        </w:rPr>
        <w:t>.</w:t>
      </w:r>
      <w:r w:rsidRPr="005365D8">
        <w:rPr>
          <w:rFonts w:cstheme="minorHAnsi"/>
          <w:b/>
          <w:bCs/>
        </w:rPr>
        <w:fldChar w:fldCharType="end"/>
      </w:r>
    </w:p>
    <w:p w14:paraId="387A70B7" w14:textId="51F49315" w:rsidR="00250A45" w:rsidRPr="00D262F8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D262F8">
        <w:rPr>
          <w:rFonts w:cstheme="minorHAnsi"/>
          <w:b/>
          <w:bCs/>
        </w:rPr>
        <w:instrText xml:space="preserve"> REF _Ref85354776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A837CF" w:rsidRPr="00A837CF">
        <w:rPr>
          <w:rFonts w:cstheme="minorHAnsi"/>
          <w:b/>
          <w:bCs/>
        </w:rPr>
        <w:t xml:space="preserve">Observation </w:t>
      </w:r>
      <w:r w:rsidR="00A837CF" w:rsidRPr="00A837CF">
        <w:rPr>
          <w:rFonts w:cstheme="minorHAnsi"/>
          <w:b/>
          <w:bCs/>
          <w:noProof/>
        </w:rPr>
        <w:t>2</w:t>
      </w:r>
      <w:r w:rsidR="00A837CF" w:rsidRPr="00A837CF">
        <w:rPr>
          <w:rFonts w:cstheme="minorHAnsi"/>
          <w:b/>
          <w:bCs/>
        </w:rPr>
        <w:t xml:space="preserve">: </w:t>
      </w:r>
      <w:r w:rsidR="00A837CF" w:rsidRPr="00A837CF">
        <w:rPr>
          <w:rFonts w:eastAsia="Times New Roman" w:cstheme="minorHAnsi"/>
          <w:b/>
          <w:bCs/>
        </w:rPr>
        <w:t>MIB decoding requirement is defined based on multiple trials other than one shot.</w:t>
      </w:r>
      <w:r w:rsidRPr="005365D8">
        <w:rPr>
          <w:rFonts w:cstheme="minorHAnsi"/>
          <w:b/>
          <w:bCs/>
        </w:rPr>
        <w:fldChar w:fldCharType="end"/>
      </w:r>
    </w:p>
    <w:p w14:paraId="6B63AF63" w14:textId="495D0E1B" w:rsidR="00250A45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D262F8">
        <w:rPr>
          <w:rFonts w:cstheme="minorHAnsi"/>
          <w:b/>
          <w:bCs/>
        </w:rPr>
        <w:instrText xml:space="preserve"> REF _Ref70863721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A837CF" w:rsidRPr="00073619">
        <w:rPr>
          <w:rFonts w:cstheme="minorHAnsi"/>
          <w:b/>
          <w:bCs/>
        </w:rPr>
        <w:t xml:space="preserve">Proposal </w:t>
      </w:r>
      <w:r w:rsidR="00A837CF">
        <w:rPr>
          <w:rFonts w:cstheme="minorHAnsi"/>
          <w:b/>
          <w:bCs/>
          <w:noProof/>
        </w:rPr>
        <w:t>1</w:t>
      </w:r>
      <w:r w:rsidR="00A837CF" w:rsidRPr="00073619">
        <w:rPr>
          <w:rFonts w:cstheme="minorHAnsi"/>
          <w:b/>
          <w:bCs/>
        </w:rPr>
        <w:t>: RAN4 to define the test cases with the same SSB time/frequency resources for interfering inter-cells.</w:t>
      </w:r>
      <w:r w:rsidRPr="005365D8">
        <w:rPr>
          <w:rFonts w:cstheme="minorHAnsi"/>
          <w:b/>
          <w:bCs/>
        </w:rPr>
        <w:fldChar w:fldCharType="end"/>
      </w:r>
    </w:p>
    <w:p w14:paraId="11F3040B" w14:textId="6487D43E" w:rsidR="00A837CF" w:rsidRPr="00D262F8" w:rsidRDefault="00A837CF" w:rsidP="00AE3067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>
        <w:rPr>
          <w:rFonts w:cstheme="minorHAnsi"/>
          <w:b/>
          <w:bCs/>
        </w:rPr>
        <w:instrText xml:space="preserve"> REF _Ref92731967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Pr="00073619">
        <w:rPr>
          <w:rFonts w:cstheme="minorHAnsi"/>
          <w:b/>
          <w:bCs/>
        </w:rPr>
        <w:t xml:space="preserve">Proposal </w:t>
      </w:r>
      <w:r>
        <w:rPr>
          <w:rFonts w:cstheme="minorHAnsi"/>
          <w:b/>
          <w:bCs/>
          <w:noProof/>
        </w:rPr>
        <w:t>2</w:t>
      </w:r>
      <w:r w:rsidRPr="00073619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To avoid the severe SSB interference from </w:t>
      </w:r>
      <w:proofErr w:type="spellStart"/>
      <w:r>
        <w:rPr>
          <w:rFonts w:cstheme="minorHAnsi"/>
          <w:b/>
          <w:bCs/>
        </w:rPr>
        <w:t>neighbour</w:t>
      </w:r>
      <w:proofErr w:type="spellEnd"/>
      <w:r>
        <w:rPr>
          <w:rFonts w:cstheme="minorHAnsi"/>
          <w:b/>
          <w:bCs/>
        </w:rPr>
        <w:t xml:space="preserve"> cell, RAN4 can define test case with a higher SINR test point.</w:t>
      </w:r>
      <w:r>
        <w:rPr>
          <w:rFonts w:cstheme="minorHAnsi"/>
          <w:b/>
          <w:bCs/>
        </w:rPr>
        <w:fldChar w:fldCharType="end"/>
      </w:r>
    </w:p>
    <w:p w14:paraId="60434DC7" w14:textId="09EC3597" w:rsidR="00250A45" w:rsidRPr="00D262F8" w:rsidRDefault="00250A45" w:rsidP="00250A45">
      <w:pPr>
        <w:spacing w:before="120"/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D262F8">
        <w:rPr>
          <w:rFonts w:cstheme="minorHAnsi"/>
          <w:b/>
          <w:bCs/>
        </w:rPr>
        <w:instrText xml:space="preserve"> REF _Ref70863739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A837CF" w:rsidRPr="00A837CF">
        <w:rPr>
          <w:rFonts w:cstheme="minorHAnsi"/>
          <w:b/>
          <w:bCs/>
        </w:rPr>
        <w:t xml:space="preserve">Proposal </w:t>
      </w:r>
      <w:r w:rsidR="00A837CF" w:rsidRPr="00A837CF">
        <w:rPr>
          <w:rFonts w:cstheme="minorHAnsi"/>
          <w:b/>
          <w:bCs/>
          <w:noProof/>
        </w:rPr>
        <w:t>3</w:t>
      </w:r>
      <w:r w:rsidR="00A837CF" w:rsidRPr="00A837CF">
        <w:rPr>
          <w:rFonts w:cstheme="minorHAnsi"/>
          <w:b/>
          <w:bCs/>
        </w:rPr>
        <w:t>: RAN4 to consider INRs 5.43 dB and -1.5 dB in homogeneous scenario.</w:t>
      </w:r>
      <w:r w:rsidRPr="005365D8">
        <w:rPr>
          <w:rFonts w:cstheme="minorHAnsi"/>
          <w:b/>
          <w:bCs/>
        </w:rPr>
        <w:fldChar w:fldCharType="end"/>
      </w:r>
    </w:p>
    <w:p w14:paraId="0D70A5EA" w14:textId="66D9B762" w:rsidR="00382987" w:rsidRPr="00D262F8" w:rsidRDefault="00382987" w:rsidP="00250A45">
      <w:pPr>
        <w:spacing w:before="120"/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D262F8">
        <w:rPr>
          <w:rFonts w:cstheme="minorHAnsi"/>
          <w:b/>
          <w:bCs/>
        </w:rPr>
        <w:instrText xml:space="preserve"> REF _Ref91778726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A837CF" w:rsidRPr="00073619">
        <w:rPr>
          <w:rFonts w:cstheme="minorHAnsi"/>
          <w:b/>
          <w:bCs/>
        </w:rPr>
        <w:t xml:space="preserve">Proposal </w:t>
      </w:r>
      <w:r w:rsidR="00A837CF">
        <w:rPr>
          <w:rFonts w:cstheme="minorHAnsi"/>
          <w:b/>
          <w:bCs/>
          <w:noProof/>
        </w:rPr>
        <w:t>4</w:t>
      </w:r>
      <w:r w:rsidR="00A837CF" w:rsidRPr="00073619">
        <w:rPr>
          <w:rFonts w:cstheme="minorHAnsi"/>
          <w:b/>
          <w:bCs/>
        </w:rPr>
        <w:t>: RAN4 to consider 2 interference cells for all tests.</w:t>
      </w:r>
      <w:r>
        <w:rPr>
          <w:rFonts w:cstheme="minorHAnsi"/>
          <w:b/>
          <w:bCs/>
        </w:rPr>
        <w:fldChar w:fldCharType="end"/>
      </w:r>
    </w:p>
    <w:p w14:paraId="15AE7CF6" w14:textId="0A776D4F" w:rsidR="00887C74" w:rsidRPr="005365D8" w:rsidRDefault="005A782E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References</w:t>
      </w:r>
    </w:p>
    <w:p w14:paraId="22062DA6" w14:textId="63B015EB" w:rsidR="00651A3E" w:rsidRPr="00073619" w:rsidRDefault="004577A9" w:rsidP="00AE30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9" w:name="_Ref66446920"/>
      <w:r w:rsidRPr="00073619">
        <w:rPr>
          <w:rFonts w:cstheme="minorHAnsi"/>
        </w:rPr>
        <w:t>R4-21</w:t>
      </w:r>
      <w:r w:rsidR="00984FDB" w:rsidRPr="00073619">
        <w:rPr>
          <w:rFonts w:cstheme="minorHAnsi"/>
        </w:rPr>
        <w:t>20707</w:t>
      </w:r>
      <w:r w:rsidR="006407CB" w:rsidRPr="00073619">
        <w:rPr>
          <w:rFonts w:cstheme="minorHAnsi"/>
        </w:rPr>
        <w:t>, “</w:t>
      </w:r>
      <w:r w:rsidRPr="00073619">
        <w:rPr>
          <w:rFonts w:cstheme="minorHAnsi"/>
        </w:rPr>
        <w:t>Way Forward on general and PDSCH demodulation requirements for inter-cell interference MMSE-IRC</w:t>
      </w:r>
      <w:r w:rsidR="006407CB" w:rsidRPr="00073619">
        <w:rPr>
          <w:rFonts w:cstheme="minorHAnsi"/>
        </w:rPr>
        <w:t xml:space="preserve">”, </w:t>
      </w:r>
      <w:r w:rsidRPr="00073619">
        <w:rPr>
          <w:rFonts w:cstheme="minorHAnsi"/>
        </w:rPr>
        <w:t>Intel Corporation</w:t>
      </w:r>
      <w:r w:rsidR="006407CB" w:rsidRPr="00073619">
        <w:rPr>
          <w:rFonts w:cstheme="minorHAnsi"/>
        </w:rPr>
        <w:t>.</w:t>
      </w:r>
      <w:bookmarkEnd w:id="9"/>
    </w:p>
    <w:p w14:paraId="0E680C91" w14:textId="77777777" w:rsidR="00A07A43" w:rsidRPr="00073619" w:rsidRDefault="00A07A43" w:rsidP="00A07A4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0" w:name="_Ref85353904"/>
      <w:r w:rsidRPr="00073619">
        <w:rPr>
          <w:rFonts w:cstheme="minorHAnsi"/>
        </w:rPr>
        <w:t xml:space="preserve">R4-1708698, “Updated link level simulation assumption of cell detection in NR”, Huawei, </w:t>
      </w:r>
      <w:proofErr w:type="spellStart"/>
      <w:r w:rsidRPr="00073619">
        <w:rPr>
          <w:rFonts w:cstheme="minorHAnsi"/>
        </w:rPr>
        <w:t>HiSilicon</w:t>
      </w:r>
      <w:proofErr w:type="spellEnd"/>
      <w:r w:rsidRPr="00073619">
        <w:rPr>
          <w:rFonts w:cstheme="minorHAnsi"/>
        </w:rPr>
        <w:t>, NTT DOCOMO, INC.</w:t>
      </w:r>
      <w:bookmarkEnd w:id="10"/>
    </w:p>
    <w:p w14:paraId="48B6D9BD" w14:textId="77777777" w:rsidR="00A07A43" w:rsidRPr="00073619" w:rsidRDefault="00A07A43" w:rsidP="00A07A4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1" w:name="_Ref85354165"/>
      <w:r w:rsidRPr="00073619">
        <w:rPr>
          <w:rFonts w:cstheme="minorHAnsi"/>
        </w:rPr>
        <w:t>R4-2002329,</w:t>
      </w:r>
      <w:r w:rsidRPr="00073619">
        <w:rPr>
          <w:rFonts w:cstheme="minorHAnsi"/>
        </w:rPr>
        <w:tab/>
        <w:t>“WF on R16 NR RRM enhancements – CGI reading”, ZTE</w:t>
      </w:r>
      <w:bookmarkEnd w:id="11"/>
    </w:p>
    <w:p w14:paraId="7545B61A" w14:textId="618A3025" w:rsidR="00A07A43" w:rsidRPr="00D262F8" w:rsidRDefault="00A07A43" w:rsidP="00275C8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2" w:name="_Ref85818128"/>
      <w:r w:rsidRPr="00D262F8">
        <w:rPr>
          <w:rFonts w:cstheme="minorHAnsi"/>
        </w:rPr>
        <w:t>R4-2</w:t>
      </w:r>
      <w:r w:rsidR="006A0ECD">
        <w:rPr>
          <w:rFonts w:cstheme="minorHAnsi"/>
        </w:rPr>
        <w:t>201216</w:t>
      </w:r>
      <w:r w:rsidR="000A36F6" w:rsidRPr="00D262F8">
        <w:rPr>
          <w:rFonts w:cstheme="minorHAnsi"/>
        </w:rPr>
        <w:t>,</w:t>
      </w:r>
      <w:r w:rsidR="000A36F6">
        <w:rPr>
          <w:rFonts w:cstheme="minorHAnsi"/>
        </w:rPr>
        <w:t xml:space="preserve"> </w:t>
      </w:r>
      <w:r w:rsidR="000A36F6" w:rsidRPr="00D262F8">
        <w:rPr>
          <w:rFonts w:cstheme="minorHAnsi"/>
        </w:rPr>
        <w:t>” Simulation</w:t>
      </w:r>
      <w:r w:rsidRPr="00D262F8">
        <w:rPr>
          <w:rFonts w:cstheme="minorHAnsi"/>
        </w:rPr>
        <w:t xml:space="preserve"> results on PDSCH performance for inter-cell interference”, Ericsson</w:t>
      </w:r>
      <w:bookmarkEnd w:id="12"/>
    </w:p>
    <w:sectPr w:rsidR="00A07A43" w:rsidRPr="00D262F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1F249" w14:textId="77777777" w:rsidR="00A20C9D" w:rsidRDefault="00A20C9D">
      <w:pPr>
        <w:spacing w:after="0"/>
      </w:pPr>
      <w:r>
        <w:separator/>
      </w:r>
    </w:p>
  </w:endnote>
  <w:endnote w:type="continuationSeparator" w:id="0">
    <w:p w14:paraId="1D605E95" w14:textId="77777777" w:rsidR="00A20C9D" w:rsidRDefault="00A20C9D">
      <w:pPr>
        <w:spacing w:after="0"/>
      </w:pPr>
      <w:r>
        <w:continuationSeparator/>
      </w:r>
    </w:p>
  </w:endnote>
  <w:endnote w:type="continuationNotice" w:id="1">
    <w:p w14:paraId="0289FE64" w14:textId="77777777" w:rsidR="00A20C9D" w:rsidRDefault="00A20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4DDD" w:rsidRDefault="00964D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4DDD" w:rsidRDefault="00964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35490" w14:textId="77777777" w:rsidR="00A20C9D" w:rsidRDefault="00A20C9D">
      <w:pPr>
        <w:spacing w:after="0"/>
      </w:pPr>
      <w:r>
        <w:separator/>
      </w:r>
    </w:p>
  </w:footnote>
  <w:footnote w:type="continuationSeparator" w:id="0">
    <w:p w14:paraId="32BE1A82" w14:textId="77777777" w:rsidR="00A20C9D" w:rsidRDefault="00A20C9D">
      <w:pPr>
        <w:spacing w:after="0"/>
      </w:pPr>
      <w:r>
        <w:continuationSeparator/>
      </w:r>
    </w:p>
  </w:footnote>
  <w:footnote w:type="continuationNotice" w:id="1">
    <w:p w14:paraId="5981A19B" w14:textId="77777777" w:rsidR="00A20C9D" w:rsidRDefault="00A20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4DDD" w:rsidRDefault="00964D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37F6B"/>
    <w:multiLevelType w:val="multilevel"/>
    <w:tmpl w:val="DAE8AA4A"/>
    <w:lvl w:ilvl="0">
      <w:start w:val="1"/>
      <w:numFmt w:val="bullet"/>
      <w:lvlText w:val=""/>
      <w:lvlJc w:val="left"/>
      <w:pPr>
        <w:tabs>
          <w:tab w:val="num" w:pos="-660"/>
        </w:tabs>
        <w:ind w:left="-6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5FE6"/>
    <w:multiLevelType w:val="multilevel"/>
    <w:tmpl w:val="7254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C1FBB"/>
    <w:multiLevelType w:val="multilevel"/>
    <w:tmpl w:val="E07CB0D8"/>
    <w:lvl w:ilvl="0">
      <w:start w:val="1"/>
      <w:numFmt w:val="bullet"/>
      <w:lvlText w:val=""/>
      <w:lvlJc w:val="left"/>
      <w:pPr>
        <w:tabs>
          <w:tab w:val="num" w:pos="168"/>
        </w:tabs>
        <w:ind w:left="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7E4EDD"/>
    <w:multiLevelType w:val="multilevel"/>
    <w:tmpl w:val="84C62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F2B1F"/>
    <w:multiLevelType w:val="multilevel"/>
    <w:tmpl w:val="02A85DEE"/>
    <w:lvl w:ilvl="0">
      <w:start w:val="1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2489C"/>
    <w:multiLevelType w:val="hybridMultilevel"/>
    <w:tmpl w:val="9EC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6A214C"/>
    <w:multiLevelType w:val="multilevel"/>
    <w:tmpl w:val="0B96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C5C2C93"/>
    <w:multiLevelType w:val="hybridMultilevel"/>
    <w:tmpl w:val="734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1"/>
  </w:num>
  <w:num w:numId="5">
    <w:abstractNumId w:val="1"/>
  </w:num>
  <w:num w:numId="6">
    <w:abstractNumId w:val="3"/>
    <w:lvlOverride w:ilvl="0">
      <w:startOverride w:val="1"/>
    </w:lvlOverride>
  </w:num>
  <w:num w:numId="7">
    <w:abstractNumId w:val="5"/>
  </w:num>
  <w:num w:numId="8">
    <w:abstractNumId w:val="13"/>
  </w:num>
  <w:num w:numId="9">
    <w:abstractNumId w:val="7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4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7A9"/>
    <w:rsid w:val="00003A53"/>
    <w:rsid w:val="00003FC8"/>
    <w:rsid w:val="000047D2"/>
    <w:rsid w:val="00004D1B"/>
    <w:rsid w:val="00005381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1E1D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1AC"/>
    <w:rsid w:val="00072848"/>
    <w:rsid w:val="0007288B"/>
    <w:rsid w:val="00073619"/>
    <w:rsid w:val="00073AD9"/>
    <w:rsid w:val="00073C7D"/>
    <w:rsid w:val="00074090"/>
    <w:rsid w:val="000742B1"/>
    <w:rsid w:val="00074642"/>
    <w:rsid w:val="00075305"/>
    <w:rsid w:val="000759AA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1D4E"/>
    <w:rsid w:val="000823F4"/>
    <w:rsid w:val="0008258D"/>
    <w:rsid w:val="000839E3"/>
    <w:rsid w:val="00083E10"/>
    <w:rsid w:val="00083E1A"/>
    <w:rsid w:val="000840DC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8779D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6F6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CA3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4F21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5403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3CD4"/>
    <w:rsid w:val="00114077"/>
    <w:rsid w:val="00114245"/>
    <w:rsid w:val="001145A9"/>
    <w:rsid w:val="00114877"/>
    <w:rsid w:val="00114934"/>
    <w:rsid w:val="001150EC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2AB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A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9"/>
    <w:rsid w:val="001555A4"/>
    <w:rsid w:val="001556E0"/>
    <w:rsid w:val="00155ACB"/>
    <w:rsid w:val="0015655C"/>
    <w:rsid w:val="00156C21"/>
    <w:rsid w:val="00156D46"/>
    <w:rsid w:val="0015739F"/>
    <w:rsid w:val="001603A2"/>
    <w:rsid w:val="001605C1"/>
    <w:rsid w:val="00160E6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12A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22"/>
    <w:rsid w:val="001878BF"/>
    <w:rsid w:val="001878FE"/>
    <w:rsid w:val="00187976"/>
    <w:rsid w:val="00187FA5"/>
    <w:rsid w:val="00190051"/>
    <w:rsid w:val="0019011E"/>
    <w:rsid w:val="0019028C"/>
    <w:rsid w:val="0019086A"/>
    <w:rsid w:val="001909CE"/>
    <w:rsid w:val="00190AB1"/>
    <w:rsid w:val="00191030"/>
    <w:rsid w:val="00191BA5"/>
    <w:rsid w:val="001920A5"/>
    <w:rsid w:val="001931C1"/>
    <w:rsid w:val="0019345A"/>
    <w:rsid w:val="00193491"/>
    <w:rsid w:val="00193516"/>
    <w:rsid w:val="001937A1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AF1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20A"/>
    <w:rsid w:val="001E45F4"/>
    <w:rsid w:val="001E4638"/>
    <w:rsid w:val="001E4804"/>
    <w:rsid w:val="001E4A59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3B"/>
    <w:rsid w:val="00204F98"/>
    <w:rsid w:val="00205531"/>
    <w:rsid w:val="0020564A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5D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21D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70C"/>
    <w:rsid w:val="00245C10"/>
    <w:rsid w:val="00245FCA"/>
    <w:rsid w:val="00246D60"/>
    <w:rsid w:val="00246D92"/>
    <w:rsid w:val="002472F2"/>
    <w:rsid w:val="002474CB"/>
    <w:rsid w:val="00247C17"/>
    <w:rsid w:val="002500D6"/>
    <w:rsid w:val="00250A45"/>
    <w:rsid w:val="00250CF2"/>
    <w:rsid w:val="00251512"/>
    <w:rsid w:val="00251658"/>
    <w:rsid w:val="002517BF"/>
    <w:rsid w:val="00251F77"/>
    <w:rsid w:val="002521AC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851"/>
    <w:rsid w:val="002A5D02"/>
    <w:rsid w:val="002A5DE0"/>
    <w:rsid w:val="002A62EC"/>
    <w:rsid w:val="002A63A4"/>
    <w:rsid w:val="002A63B9"/>
    <w:rsid w:val="002A71A6"/>
    <w:rsid w:val="002A7805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0F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E19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467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33C"/>
    <w:rsid w:val="00332F16"/>
    <w:rsid w:val="00333A9E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292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87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1EC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DBD"/>
    <w:rsid w:val="003C512A"/>
    <w:rsid w:val="003C5148"/>
    <w:rsid w:val="003C532B"/>
    <w:rsid w:val="003C5567"/>
    <w:rsid w:val="003C5917"/>
    <w:rsid w:val="003C629C"/>
    <w:rsid w:val="003C6399"/>
    <w:rsid w:val="003C6935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A61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A0D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3AEA"/>
    <w:rsid w:val="004041F4"/>
    <w:rsid w:val="00404715"/>
    <w:rsid w:val="004049E2"/>
    <w:rsid w:val="00404C16"/>
    <w:rsid w:val="00404E8B"/>
    <w:rsid w:val="00404FF2"/>
    <w:rsid w:val="0040556B"/>
    <w:rsid w:val="00405730"/>
    <w:rsid w:val="00405A46"/>
    <w:rsid w:val="00405EA2"/>
    <w:rsid w:val="00406772"/>
    <w:rsid w:val="00406822"/>
    <w:rsid w:val="00406E9E"/>
    <w:rsid w:val="004074AC"/>
    <w:rsid w:val="00407C47"/>
    <w:rsid w:val="00410082"/>
    <w:rsid w:val="00410194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4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083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8A1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4D54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363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5D8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2E45"/>
    <w:rsid w:val="0055321E"/>
    <w:rsid w:val="0055323B"/>
    <w:rsid w:val="005533D4"/>
    <w:rsid w:val="005538CD"/>
    <w:rsid w:val="00553E31"/>
    <w:rsid w:val="00553FEF"/>
    <w:rsid w:val="0055420E"/>
    <w:rsid w:val="00554E1C"/>
    <w:rsid w:val="00555038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C46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F4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27E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5FB4"/>
    <w:rsid w:val="005C659F"/>
    <w:rsid w:val="005C6B82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BDB"/>
    <w:rsid w:val="005D5DAE"/>
    <w:rsid w:val="005D5E5A"/>
    <w:rsid w:val="005D612C"/>
    <w:rsid w:val="005D6717"/>
    <w:rsid w:val="005D72A6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CDF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30C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38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61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57B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960"/>
    <w:rsid w:val="00696D9D"/>
    <w:rsid w:val="00696E4F"/>
    <w:rsid w:val="00697873"/>
    <w:rsid w:val="006978FE"/>
    <w:rsid w:val="00697B1C"/>
    <w:rsid w:val="006A04B5"/>
    <w:rsid w:val="006A0DAD"/>
    <w:rsid w:val="006A0ECD"/>
    <w:rsid w:val="006A1752"/>
    <w:rsid w:val="006A1CA7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4C58"/>
    <w:rsid w:val="006C5186"/>
    <w:rsid w:val="006C60B2"/>
    <w:rsid w:val="006C65CE"/>
    <w:rsid w:val="006C6A37"/>
    <w:rsid w:val="006C6D5C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231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69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2EF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0F90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0F1"/>
    <w:rsid w:val="007B2A55"/>
    <w:rsid w:val="007B30B9"/>
    <w:rsid w:val="007B325C"/>
    <w:rsid w:val="007B3441"/>
    <w:rsid w:val="007B4053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20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744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870"/>
    <w:rsid w:val="008219B8"/>
    <w:rsid w:val="00821DE9"/>
    <w:rsid w:val="00821E47"/>
    <w:rsid w:val="00823747"/>
    <w:rsid w:val="00823958"/>
    <w:rsid w:val="00823C31"/>
    <w:rsid w:val="00823D8A"/>
    <w:rsid w:val="00823EA7"/>
    <w:rsid w:val="0082416B"/>
    <w:rsid w:val="008244BF"/>
    <w:rsid w:val="00824711"/>
    <w:rsid w:val="008249A7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5C7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32C"/>
    <w:rsid w:val="0083558E"/>
    <w:rsid w:val="00835DCF"/>
    <w:rsid w:val="00835FA7"/>
    <w:rsid w:val="008368FE"/>
    <w:rsid w:val="00836FC2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089C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62A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8A8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343F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0C45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E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DDD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016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4FD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1F07"/>
    <w:rsid w:val="009A2174"/>
    <w:rsid w:val="009A243E"/>
    <w:rsid w:val="009A26E4"/>
    <w:rsid w:val="009A27B0"/>
    <w:rsid w:val="009A2A98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3F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5C79"/>
    <w:rsid w:val="009E6AA9"/>
    <w:rsid w:val="009E6ED8"/>
    <w:rsid w:val="009E7F4E"/>
    <w:rsid w:val="009F06A4"/>
    <w:rsid w:val="009F0D3D"/>
    <w:rsid w:val="009F1EF2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A43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0C9D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06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646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47D41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106"/>
    <w:rsid w:val="00A73594"/>
    <w:rsid w:val="00A73FC3"/>
    <w:rsid w:val="00A740FA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9B6"/>
    <w:rsid w:val="00A81BE7"/>
    <w:rsid w:val="00A8219B"/>
    <w:rsid w:val="00A82869"/>
    <w:rsid w:val="00A8317B"/>
    <w:rsid w:val="00A83413"/>
    <w:rsid w:val="00A83632"/>
    <w:rsid w:val="00A837CF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3D07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A9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F5"/>
    <w:rsid w:val="00AA522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C71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96F"/>
    <w:rsid w:val="00AD0F0C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067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0694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5C4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8E"/>
    <w:rsid w:val="00B957CD"/>
    <w:rsid w:val="00B9597F"/>
    <w:rsid w:val="00B95AB9"/>
    <w:rsid w:val="00B95C71"/>
    <w:rsid w:val="00B96374"/>
    <w:rsid w:val="00B9655D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370"/>
    <w:rsid w:val="00BB382B"/>
    <w:rsid w:val="00BB3B26"/>
    <w:rsid w:val="00BB41B8"/>
    <w:rsid w:val="00BB4608"/>
    <w:rsid w:val="00BB4A9F"/>
    <w:rsid w:val="00BB4BF3"/>
    <w:rsid w:val="00BB5D7C"/>
    <w:rsid w:val="00BB5DB9"/>
    <w:rsid w:val="00BB6014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ED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9A5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1ED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5E29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24C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C5D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389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CCD"/>
    <w:rsid w:val="00CD2FE4"/>
    <w:rsid w:val="00CD346F"/>
    <w:rsid w:val="00CD34CC"/>
    <w:rsid w:val="00CD3751"/>
    <w:rsid w:val="00CD3A08"/>
    <w:rsid w:val="00CD3A71"/>
    <w:rsid w:val="00CD43D5"/>
    <w:rsid w:val="00CD44B3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257"/>
    <w:rsid w:val="00CE48A9"/>
    <w:rsid w:val="00CE49C9"/>
    <w:rsid w:val="00CE4F90"/>
    <w:rsid w:val="00CE507E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5D7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64C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8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2D49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639C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B2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25C"/>
    <w:rsid w:val="00D965CE"/>
    <w:rsid w:val="00D96A23"/>
    <w:rsid w:val="00D96D2A"/>
    <w:rsid w:val="00D96FB2"/>
    <w:rsid w:val="00D97655"/>
    <w:rsid w:val="00D976C0"/>
    <w:rsid w:val="00DA094E"/>
    <w:rsid w:val="00DA0958"/>
    <w:rsid w:val="00DA0B14"/>
    <w:rsid w:val="00DA1470"/>
    <w:rsid w:val="00DA17B8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A7816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3F59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384"/>
    <w:rsid w:val="00DB6599"/>
    <w:rsid w:val="00DB6ABE"/>
    <w:rsid w:val="00DB6B18"/>
    <w:rsid w:val="00DB7CE3"/>
    <w:rsid w:val="00DB7FE2"/>
    <w:rsid w:val="00DC0129"/>
    <w:rsid w:val="00DC0286"/>
    <w:rsid w:val="00DC0919"/>
    <w:rsid w:val="00DC19AE"/>
    <w:rsid w:val="00DC1D36"/>
    <w:rsid w:val="00DC20AD"/>
    <w:rsid w:val="00DC262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658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0E24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1E3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606"/>
    <w:rsid w:val="00E757D5"/>
    <w:rsid w:val="00E75B6E"/>
    <w:rsid w:val="00E75BD2"/>
    <w:rsid w:val="00E75C08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2454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6BD"/>
    <w:rsid w:val="00EB2D43"/>
    <w:rsid w:val="00EB3732"/>
    <w:rsid w:val="00EB37E3"/>
    <w:rsid w:val="00EB3912"/>
    <w:rsid w:val="00EB3D66"/>
    <w:rsid w:val="00EB457D"/>
    <w:rsid w:val="00EB48EE"/>
    <w:rsid w:val="00EB4D01"/>
    <w:rsid w:val="00EB52D4"/>
    <w:rsid w:val="00EB55A8"/>
    <w:rsid w:val="00EB5B1A"/>
    <w:rsid w:val="00EB5D8C"/>
    <w:rsid w:val="00EB5F35"/>
    <w:rsid w:val="00EB6556"/>
    <w:rsid w:val="00EB6677"/>
    <w:rsid w:val="00EB6E77"/>
    <w:rsid w:val="00EB7523"/>
    <w:rsid w:val="00EB768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717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06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A0E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717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AFA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000"/>
    <w:rsid w:val="00F551D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0E0"/>
    <w:rsid w:val="00F73246"/>
    <w:rsid w:val="00F7338A"/>
    <w:rsid w:val="00F74B27"/>
    <w:rsid w:val="00F7532B"/>
    <w:rsid w:val="00F7632E"/>
    <w:rsid w:val="00F769A6"/>
    <w:rsid w:val="00F77266"/>
    <w:rsid w:val="00F77497"/>
    <w:rsid w:val="00F77607"/>
    <w:rsid w:val="00F776CA"/>
    <w:rsid w:val="00F77796"/>
    <w:rsid w:val="00F77AAC"/>
    <w:rsid w:val="00F803B6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103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084"/>
    <w:rsid w:val="00FA01D4"/>
    <w:rsid w:val="00FA0AA1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68C"/>
    <w:rsid w:val="00FB6FCD"/>
    <w:rsid w:val="00FB7021"/>
    <w:rsid w:val="00FB70CC"/>
    <w:rsid w:val="00FB734B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45B8"/>
    <w:rsid w:val="00FD499C"/>
    <w:rsid w:val="00FD5346"/>
    <w:rsid w:val="00FD5729"/>
    <w:rsid w:val="00FD5758"/>
    <w:rsid w:val="00FD59BE"/>
    <w:rsid w:val="00FD62C7"/>
    <w:rsid w:val="00FD6C64"/>
    <w:rsid w:val="00FD6C6D"/>
    <w:rsid w:val="00FD6CDC"/>
    <w:rsid w:val="00FD7093"/>
    <w:rsid w:val="00FD70A2"/>
    <w:rsid w:val="00FD72F4"/>
    <w:rsid w:val="00FD7C23"/>
    <w:rsid w:val="00FD7FBA"/>
    <w:rsid w:val="00FE10F5"/>
    <w:rsid w:val="00FE1690"/>
    <w:rsid w:val="00FE1F2E"/>
    <w:rsid w:val="00FE20DC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4E1"/>
    <w:rsid w:val="00FF193F"/>
    <w:rsid w:val="00FF1FC0"/>
    <w:rsid w:val="00FF21D2"/>
    <w:rsid w:val="00FF2710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9C20AD"/>
    <w:rsid w:val="169726F5"/>
    <w:rsid w:val="17F78353"/>
    <w:rsid w:val="18FA04C3"/>
    <w:rsid w:val="1ABE6E04"/>
    <w:rsid w:val="1C1B7AFC"/>
    <w:rsid w:val="1C30303C"/>
    <w:rsid w:val="1E3B245B"/>
    <w:rsid w:val="1E5D11B8"/>
    <w:rsid w:val="2237BC16"/>
    <w:rsid w:val="25734C2C"/>
    <w:rsid w:val="2D184E87"/>
    <w:rsid w:val="2EAA99ED"/>
    <w:rsid w:val="2F6DE44B"/>
    <w:rsid w:val="2F6FC65C"/>
    <w:rsid w:val="314C6EF6"/>
    <w:rsid w:val="33592A0D"/>
    <w:rsid w:val="48F6F0D7"/>
    <w:rsid w:val="4A29B6A7"/>
    <w:rsid w:val="4BD354E3"/>
    <w:rsid w:val="4FBC721D"/>
    <w:rsid w:val="5303F424"/>
    <w:rsid w:val="54F92F61"/>
    <w:rsid w:val="59117C9D"/>
    <w:rsid w:val="5ACA7955"/>
    <w:rsid w:val="619E5B53"/>
    <w:rsid w:val="6CAA5AF8"/>
    <w:rsid w:val="6D9E5929"/>
    <w:rsid w:val="6F9D11EF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85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58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585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F653F2D-7777-4422-8928-5315C1F0C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2021-05-10T03:04:00Z</dcterms:created>
  <dcterms:modified xsi:type="dcterms:W3CDTF">2022-01-10T11:23:00Z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